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666D1" w:rsidR="00EE7A8A" w:rsidP="00EE7A8A" w:rsidRDefault="00EE7A8A" w14:paraId="48DCBC20" w14:textId="43ACC39D">
      <w:pPr>
        <w:spacing w:line="276" w:lineRule="auto"/>
        <w:jc w:val="center"/>
        <w:rPr>
          <w:b/>
          <w:bCs/>
          <w:sz w:val="28"/>
          <w:szCs w:val="28"/>
          <w:lang w:val="en-GB"/>
        </w:rPr>
      </w:pPr>
      <w:r w:rsidRPr="00B666D1">
        <w:rPr>
          <w:b/>
          <w:bCs/>
          <w:sz w:val="28"/>
          <w:szCs w:val="28"/>
          <w:lang w:val="en-GB"/>
        </w:rPr>
        <w:t xml:space="preserve">Norad </w:t>
      </w:r>
      <w:r w:rsidR="00C82AB6">
        <w:rPr>
          <w:b/>
          <w:bCs/>
          <w:sz w:val="28"/>
          <w:szCs w:val="28"/>
          <w:lang w:val="en-GB"/>
        </w:rPr>
        <w:t xml:space="preserve">Clean </w:t>
      </w:r>
      <w:r w:rsidRPr="00B666D1">
        <w:rPr>
          <w:b/>
          <w:bCs/>
          <w:sz w:val="28"/>
          <w:szCs w:val="28"/>
          <w:lang w:val="en-GB"/>
        </w:rPr>
        <w:t>Energy Portfolio</w:t>
      </w:r>
    </w:p>
    <w:p w:rsidRPr="00B666D1" w:rsidR="0029195C" w:rsidP="00EE7A8A" w:rsidRDefault="00A564FB" w14:paraId="657C6B0B" w14:textId="6DBA3D76">
      <w:pPr>
        <w:spacing w:line="276" w:lineRule="auto"/>
        <w:jc w:val="center"/>
        <w:rPr>
          <w:b/>
          <w:bCs/>
          <w:sz w:val="28"/>
          <w:szCs w:val="28"/>
          <w:lang w:val="en-GB"/>
        </w:rPr>
      </w:pPr>
      <w:r w:rsidRPr="00B666D1">
        <w:rPr>
          <w:b/>
          <w:bCs/>
          <w:sz w:val="28"/>
          <w:szCs w:val="28"/>
          <w:lang w:val="en-GB"/>
        </w:rPr>
        <w:t>Theory of Change</w:t>
      </w:r>
    </w:p>
    <w:p w:rsidRPr="00B666D1" w:rsidR="00EE7A8A" w:rsidP="00EE7A8A" w:rsidRDefault="00EE7A8A" w14:paraId="7A077D09" w14:textId="77777777">
      <w:pPr>
        <w:spacing w:line="276" w:lineRule="auto"/>
        <w:jc w:val="center"/>
        <w:rPr>
          <w:b/>
          <w:bCs/>
          <w:sz w:val="28"/>
          <w:szCs w:val="28"/>
          <w:lang w:val="en-GB"/>
        </w:rPr>
      </w:pPr>
    </w:p>
    <w:p w:rsidRPr="00B666D1" w:rsidR="00A11BBE" w:rsidP="00A11BBE" w:rsidRDefault="00A11BBE" w14:paraId="4D81D36E" w14:textId="7D24B36C">
      <w:pPr>
        <w:spacing w:line="276" w:lineRule="auto"/>
        <w:jc w:val="both"/>
        <w:rPr>
          <w:sz w:val="22"/>
          <w:szCs w:val="22"/>
          <w:lang w:val="en-GB"/>
        </w:rPr>
      </w:pPr>
      <w:r w:rsidRPr="00B666D1">
        <w:rPr>
          <w:sz w:val="22"/>
          <w:szCs w:val="22"/>
          <w:lang w:val="en-GB"/>
        </w:rPr>
        <w:t xml:space="preserve">Norad is dedicated to enhancing global energy access through its renewable energy interventions, emphasizing the expansion of electricity and clean cooking technologies. </w:t>
      </w:r>
    </w:p>
    <w:p w:rsidRPr="00B666D1" w:rsidR="0064587B" w:rsidP="00A11BBE" w:rsidRDefault="0064587B" w14:paraId="07318EB1" w14:textId="77777777">
      <w:pPr>
        <w:spacing w:line="276" w:lineRule="auto"/>
        <w:jc w:val="both"/>
        <w:rPr>
          <w:sz w:val="22"/>
          <w:szCs w:val="22"/>
          <w:lang w:val="en-GB"/>
        </w:rPr>
      </w:pPr>
    </w:p>
    <w:p w:rsidRPr="00B666D1" w:rsidR="00A11BBE" w:rsidP="00A11BBE" w:rsidRDefault="00A11BBE" w14:paraId="3B731A26" w14:textId="6E9D2783">
      <w:pPr>
        <w:spacing w:line="276" w:lineRule="auto"/>
        <w:jc w:val="both"/>
        <w:rPr>
          <w:sz w:val="22"/>
          <w:szCs w:val="22"/>
          <w:lang w:val="en-GB"/>
        </w:rPr>
      </w:pPr>
      <w:r w:rsidRPr="00B666D1">
        <w:rPr>
          <w:sz w:val="22"/>
          <w:szCs w:val="22"/>
          <w:lang w:val="en-GB"/>
        </w:rPr>
        <w:t xml:space="preserve">The Theory of Change (ToC) offers a structured approach to guide Norad's interventions, demonstrating how inputs lead to outputs, which then translate into outcomes and lasting impacts. Grounded in evidence from both academic and practitioner perspectives, the ToC acts as a blueprint for Norad's </w:t>
      </w:r>
      <w:r w:rsidRPr="00B666D1" w:rsidR="0064587B">
        <w:rPr>
          <w:sz w:val="22"/>
          <w:szCs w:val="22"/>
          <w:lang w:val="en-GB"/>
        </w:rPr>
        <w:t>support</w:t>
      </w:r>
      <w:r w:rsidR="00B04F6C">
        <w:rPr>
          <w:sz w:val="22"/>
          <w:szCs w:val="22"/>
          <w:lang w:val="en-GB"/>
        </w:rPr>
        <w:t>.</w:t>
      </w:r>
      <w:r w:rsidRPr="00B666D1" w:rsidR="00B052AC">
        <w:rPr>
          <w:sz w:val="22"/>
          <w:szCs w:val="22"/>
          <w:lang w:val="en-GB"/>
        </w:rPr>
        <w:t xml:space="preserve"> The</w:t>
      </w:r>
      <w:r w:rsidRPr="00B666D1">
        <w:rPr>
          <w:sz w:val="22"/>
          <w:szCs w:val="22"/>
          <w:lang w:val="en-GB"/>
        </w:rPr>
        <w:t xml:space="preserve"> ultimate aim </w:t>
      </w:r>
      <w:r w:rsidRPr="00B666D1" w:rsidR="00B052AC">
        <w:rPr>
          <w:sz w:val="22"/>
          <w:szCs w:val="22"/>
          <w:lang w:val="en-GB"/>
        </w:rPr>
        <w:t xml:space="preserve">is </w:t>
      </w:r>
      <w:r w:rsidRPr="00B666D1">
        <w:rPr>
          <w:sz w:val="22"/>
          <w:szCs w:val="22"/>
          <w:lang w:val="en-GB"/>
        </w:rPr>
        <w:t xml:space="preserve">to </w:t>
      </w:r>
      <w:r w:rsidRPr="00B666D1" w:rsidR="00B052AC">
        <w:rPr>
          <w:sz w:val="22"/>
          <w:szCs w:val="22"/>
          <w:lang w:val="en-GB"/>
        </w:rPr>
        <w:t>r</w:t>
      </w:r>
      <w:r w:rsidRPr="00B666D1" w:rsidR="00BA6259">
        <w:rPr>
          <w:sz w:val="22"/>
          <w:szCs w:val="22"/>
          <w:lang w:val="en-GB"/>
        </w:rPr>
        <w:t xml:space="preserve">educe poverty and inequality in a green world, </w:t>
      </w:r>
      <w:r w:rsidRPr="00B666D1">
        <w:rPr>
          <w:sz w:val="22"/>
          <w:szCs w:val="22"/>
          <w:lang w:val="en-GB"/>
        </w:rPr>
        <w:t xml:space="preserve">by fostering </w:t>
      </w:r>
      <w:r w:rsidRPr="00B666D1" w:rsidR="000E2F8C">
        <w:rPr>
          <w:sz w:val="22"/>
          <w:szCs w:val="22"/>
          <w:lang w:val="en-GB"/>
        </w:rPr>
        <w:t xml:space="preserve">sustainable </w:t>
      </w:r>
      <w:r w:rsidRPr="00B666D1">
        <w:rPr>
          <w:sz w:val="22"/>
          <w:szCs w:val="22"/>
          <w:lang w:val="en-GB"/>
        </w:rPr>
        <w:t>economic development</w:t>
      </w:r>
      <w:r w:rsidRPr="00B666D1" w:rsidR="000E2F8C">
        <w:rPr>
          <w:sz w:val="22"/>
          <w:szCs w:val="22"/>
          <w:lang w:val="en-GB"/>
        </w:rPr>
        <w:t xml:space="preserve"> which improves living conditions and welfare, </w:t>
      </w:r>
      <w:r w:rsidRPr="00B666D1" w:rsidR="00B8132E">
        <w:rPr>
          <w:sz w:val="22"/>
          <w:szCs w:val="22"/>
          <w:lang w:val="en-GB"/>
        </w:rPr>
        <w:t xml:space="preserve">while </w:t>
      </w:r>
      <w:r w:rsidRPr="00B666D1" w:rsidR="004425A6">
        <w:rPr>
          <w:sz w:val="22"/>
          <w:szCs w:val="22"/>
          <w:lang w:val="en-GB"/>
        </w:rPr>
        <w:t>at the same time</w:t>
      </w:r>
      <w:r w:rsidRPr="00B666D1" w:rsidR="00D66E67">
        <w:rPr>
          <w:sz w:val="22"/>
          <w:szCs w:val="22"/>
          <w:lang w:val="en-GB"/>
        </w:rPr>
        <w:t xml:space="preserve"> </w:t>
      </w:r>
      <w:r w:rsidRPr="00B666D1" w:rsidR="00B8132E">
        <w:rPr>
          <w:sz w:val="22"/>
          <w:szCs w:val="22"/>
          <w:lang w:val="en-GB"/>
        </w:rPr>
        <w:t>promoting climate, environment and nature</w:t>
      </w:r>
      <w:r w:rsidRPr="00B666D1">
        <w:rPr>
          <w:sz w:val="22"/>
          <w:szCs w:val="22"/>
          <w:lang w:val="en-GB"/>
        </w:rPr>
        <w:t xml:space="preserve">. The focus of the interventions is in </w:t>
      </w:r>
      <w:r w:rsidRPr="00B666D1" w:rsidR="00C70461">
        <w:rPr>
          <w:sz w:val="22"/>
          <w:szCs w:val="22"/>
          <w:lang w:val="en-GB"/>
        </w:rPr>
        <w:t xml:space="preserve">low-and lower </w:t>
      </w:r>
      <w:r w:rsidRPr="00B666D1" w:rsidR="00C7298C">
        <w:rPr>
          <w:sz w:val="22"/>
          <w:szCs w:val="22"/>
          <w:lang w:val="en-GB"/>
        </w:rPr>
        <w:t>middle-income</w:t>
      </w:r>
      <w:r w:rsidRPr="00B666D1" w:rsidR="00C70461">
        <w:rPr>
          <w:sz w:val="22"/>
          <w:szCs w:val="22"/>
          <w:lang w:val="en-GB"/>
        </w:rPr>
        <w:t xml:space="preserve"> countries (LLMICs), particularly Sub-Saharan Africa</w:t>
      </w:r>
      <w:r w:rsidRPr="00B666D1" w:rsidR="001C23B7">
        <w:rPr>
          <w:sz w:val="22"/>
          <w:szCs w:val="22"/>
          <w:lang w:val="en-GB"/>
        </w:rPr>
        <w:t xml:space="preserve">. </w:t>
      </w:r>
    </w:p>
    <w:p w:rsidRPr="00B666D1" w:rsidR="002314AD" w:rsidP="00A11BBE" w:rsidRDefault="002314AD" w14:paraId="199BA19F" w14:textId="77777777">
      <w:pPr>
        <w:spacing w:line="276" w:lineRule="auto"/>
        <w:jc w:val="both"/>
        <w:rPr>
          <w:sz w:val="22"/>
          <w:szCs w:val="22"/>
          <w:lang w:val="en-GB"/>
        </w:rPr>
      </w:pPr>
    </w:p>
    <w:p w:rsidRPr="00B04F6C" w:rsidR="002314AD" w:rsidP="00A11BBE" w:rsidRDefault="002314AD" w14:paraId="75117E47" w14:textId="4031C631">
      <w:pPr>
        <w:spacing w:line="276" w:lineRule="auto"/>
        <w:jc w:val="both"/>
        <w:rPr>
          <w:b/>
          <w:bCs/>
          <w:sz w:val="22"/>
          <w:szCs w:val="22"/>
          <w:u w:val="single"/>
          <w:lang w:val="en-GB"/>
        </w:rPr>
      </w:pPr>
      <w:r w:rsidRPr="00B04F6C">
        <w:rPr>
          <w:b/>
          <w:bCs/>
          <w:sz w:val="22"/>
          <w:szCs w:val="22"/>
          <w:u w:val="single"/>
          <w:lang w:val="en-GB"/>
        </w:rPr>
        <w:t>Problems/Challenges to be addressed</w:t>
      </w:r>
    </w:p>
    <w:p w:rsidRPr="00B04F6C" w:rsidR="003E4C4D" w:rsidP="003E4C4D" w:rsidRDefault="650DD752" w14:paraId="5FA60387" w14:textId="608BB0DE">
      <w:pPr>
        <w:spacing w:line="276" w:lineRule="auto"/>
        <w:jc w:val="both"/>
        <w:rPr>
          <w:sz w:val="22"/>
          <w:szCs w:val="22"/>
          <w:lang w:val="en-GB"/>
        </w:rPr>
      </w:pPr>
      <w:r w:rsidRPr="6C7BB6B5" w:rsidR="650DD752">
        <w:rPr>
          <w:sz w:val="22"/>
          <w:szCs w:val="22"/>
          <w:lang w:val="en-GB"/>
        </w:rPr>
        <w:t xml:space="preserve">Norad’s </w:t>
      </w:r>
      <w:r w:rsidRPr="6C7BB6B5" w:rsidR="7026C5E3">
        <w:rPr>
          <w:sz w:val="22"/>
          <w:szCs w:val="22"/>
          <w:lang w:val="en-GB"/>
        </w:rPr>
        <w:t>ToC</w:t>
      </w:r>
      <w:r w:rsidRPr="6C7BB6B5" w:rsidR="7026C5E3">
        <w:rPr>
          <w:sz w:val="22"/>
          <w:szCs w:val="22"/>
          <w:lang w:val="en-GB"/>
        </w:rPr>
        <w:t xml:space="preserve"> </w:t>
      </w:r>
      <w:r w:rsidRPr="6C7BB6B5" w:rsidR="650DD752">
        <w:rPr>
          <w:sz w:val="22"/>
          <w:szCs w:val="22"/>
          <w:lang w:val="en-GB"/>
        </w:rPr>
        <w:t>aims to address</w:t>
      </w:r>
      <w:r w:rsidRPr="6C7BB6B5" w:rsidR="41FFFB4F">
        <w:rPr>
          <w:sz w:val="22"/>
          <w:szCs w:val="22"/>
          <w:lang w:val="en-GB"/>
        </w:rPr>
        <w:t xml:space="preserve"> multiple interlinked</w:t>
      </w:r>
      <w:r w:rsidRPr="6C7BB6B5" w:rsidR="650DD752">
        <w:rPr>
          <w:sz w:val="22"/>
          <w:szCs w:val="22"/>
          <w:lang w:val="en-GB"/>
        </w:rPr>
        <w:t xml:space="preserve"> challenges. These include the persistent lack of access to electricity in many regions, particularly </w:t>
      </w:r>
      <w:r w:rsidRPr="6C7BB6B5" w:rsidR="7FF70559">
        <w:rPr>
          <w:sz w:val="22"/>
          <w:szCs w:val="22"/>
          <w:lang w:val="en-GB"/>
        </w:rPr>
        <w:t xml:space="preserve">pronounced in </w:t>
      </w:r>
      <w:r w:rsidRPr="6C7BB6B5" w:rsidR="650DD752">
        <w:rPr>
          <w:sz w:val="22"/>
          <w:szCs w:val="22"/>
          <w:lang w:val="en-GB"/>
        </w:rPr>
        <w:t>rural areas</w:t>
      </w:r>
      <w:r w:rsidRPr="6C7BB6B5" w:rsidR="7FF70559">
        <w:rPr>
          <w:sz w:val="22"/>
          <w:szCs w:val="22"/>
          <w:lang w:val="en-GB"/>
        </w:rPr>
        <w:t xml:space="preserve"> and among the base of the economic pyra</w:t>
      </w:r>
      <w:r w:rsidRPr="6C7BB6B5" w:rsidR="7FF70559">
        <w:rPr>
          <w:sz w:val="22"/>
          <w:szCs w:val="22"/>
          <w:lang w:val="en-GB"/>
        </w:rPr>
        <w:t>mid. Similarly, there exists</w:t>
      </w:r>
      <w:r w:rsidRPr="6C7BB6B5" w:rsidR="650DD752">
        <w:rPr>
          <w:sz w:val="22"/>
          <w:szCs w:val="22"/>
          <w:lang w:val="en-GB"/>
        </w:rPr>
        <w:t xml:space="preserve"> </w:t>
      </w:r>
      <w:r w:rsidRPr="6C7BB6B5" w:rsidR="7FF70559">
        <w:rPr>
          <w:sz w:val="22"/>
          <w:szCs w:val="22"/>
          <w:lang w:val="en-GB"/>
        </w:rPr>
        <w:t xml:space="preserve">a </w:t>
      </w:r>
      <w:r w:rsidRPr="6C7BB6B5" w:rsidR="650DD752">
        <w:rPr>
          <w:sz w:val="22"/>
          <w:szCs w:val="22"/>
          <w:lang w:val="en-GB"/>
        </w:rPr>
        <w:t>widespread reliance on polluting cooking methods, which contribute to health issues and environmental degradation. Also</w:t>
      </w:r>
      <w:r w:rsidRPr="6C7BB6B5" w:rsidR="7FF70559">
        <w:rPr>
          <w:sz w:val="22"/>
          <w:szCs w:val="22"/>
          <w:lang w:val="en-GB"/>
        </w:rPr>
        <w:t>,</w:t>
      </w:r>
      <w:r w:rsidRPr="6C7BB6B5" w:rsidR="650DD752">
        <w:rPr>
          <w:sz w:val="22"/>
          <w:szCs w:val="22"/>
          <w:lang w:val="en-GB"/>
        </w:rPr>
        <w:t xml:space="preserve"> there is concern as economies develop and energy needs grow</w:t>
      </w:r>
      <w:r w:rsidRPr="6C7BB6B5" w:rsidR="7FF70559">
        <w:rPr>
          <w:sz w:val="22"/>
          <w:szCs w:val="22"/>
          <w:lang w:val="en-GB"/>
        </w:rPr>
        <w:t xml:space="preserve"> that</w:t>
      </w:r>
      <w:r w:rsidRPr="6C7BB6B5" w:rsidR="650DD752">
        <w:rPr>
          <w:sz w:val="22"/>
          <w:szCs w:val="22"/>
          <w:lang w:val="en-GB"/>
        </w:rPr>
        <w:t xml:space="preserve"> greenhouse gas emissions will </w:t>
      </w:r>
      <w:r w:rsidRPr="6C7BB6B5" w:rsidR="41FFFB4F">
        <w:rPr>
          <w:sz w:val="22"/>
          <w:szCs w:val="22"/>
          <w:lang w:val="en-GB"/>
        </w:rPr>
        <w:t>increase dramatically if renewable</w:t>
      </w:r>
      <w:r w:rsidRPr="6C7BB6B5" w:rsidR="7FF70559">
        <w:rPr>
          <w:sz w:val="22"/>
          <w:szCs w:val="22"/>
          <w:lang w:val="en-GB"/>
        </w:rPr>
        <w:t xml:space="preserve"> energy cannot be generated</w:t>
      </w:r>
      <w:r w:rsidRPr="6C7BB6B5" w:rsidR="41FFFB4F">
        <w:rPr>
          <w:sz w:val="22"/>
          <w:szCs w:val="22"/>
          <w:lang w:val="en-GB"/>
        </w:rPr>
        <w:t xml:space="preserve"> at scale</w:t>
      </w:r>
      <w:r w:rsidRPr="6C7BB6B5" w:rsidR="650DD752">
        <w:rPr>
          <w:sz w:val="22"/>
          <w:szCs w:val="22"/>
          <w:lang w:val="en-GB"/>
        </w:rPr>
        <w:t>.</w:t>
      </w:r>
      <w:r w:rsidRPr="6C7BB6B5" w:rsidR="41FFFB4F">
        <w:rPr>
          <w:sz w:val="22"/>
          <w:szCs w:val="22"/>
          <w:lang w:val="en-GB"/>
        </w:rPr>
        <w:t xml:space="preserve"> </w:t>
      </w:r>
      <w:r w:rsidRPr="6C7BB6B5" w:rsidR="650DD752">
        <w:rPr>
          <w:sz w:val="22"/>
          <w:szCs w:val="22"/>
          <w:lang w:val="en-GB"/>
        </w:rPr>
        <w:t xml:space="preserve"> </w:t>
      </w:r>
      <w:r w:rsidRPr="6C7BB6B5" w:rsidR="41FFFB4F">
        <w:rPr>
          <w:sz w:val="22"/>
          <w:szCs w:val="22"/>
          <w:lang w:val="en-GB"/>
        </w:rPr>
        <w:t xml:space="preserve">To stem these challenges, </w:t>
      </w:r>
      <w:r w:rsidRPr="6C7BB6B5" w:rsidR="650DD752">
        <w:rPr>
          <w:sz w:val="22"/>
          <w:szCs w:val="22"/>
          <w:lang w:val="en-GB"/>
        </w:rPr>
        <w:t xml:space="preserve">there is a </w:t>
      </w:r>
      <w:r w:rsidRPr="6C7BB6B5" w:rsidR="650DD752">
        <w:rPr>
          <w:sz w:val="22"/>
          <w:szCs w:val="22"/>
          <w:lang w:val="en-GB"/>
        </w:rPr>
        <w:t>shortage of both public and private investments</w:t>
      </w:r>
      <w:r w:rsidRPr="6C7BB6B5" w:rsidR="650DD752">
        <w:rPr>
          <w:sz w:val="22"/>
          <w:szCs w:val="22"/>
          <w:lang w:val="en-GB"/>
        </w:rPr>
        <w:t xml:space="preserve"> in the energy sector, which is necessary to fund the expansion and improvement of energy infrastructure. Compo</w:t>
      </w:r>
      <w:r w:rsidRPr="6C7BB6B5" w:rsidR="650DD752">
        <w:rPr>
          <w:sz w:val="22"/>
          <w:szCs w:val="22"/>
          <w:lang w:val="en-GB"/>
        </w:rPr>
        <w:t xml:space="preserve">unding these issues is the lack of institutional </w:t>
      </w:r>
      <w:r w:rsidRPr="6C7BB6B5" w:rsidR="650DD752">
        <w:rPr>
          <w:sz w:val="22"/>
          <w:szCs w:val="22"/>
          <w:lang w:val="en-GB"/>
        </w:rPr>
        <w:t>capacity</w:t>
      </w:r>
      <w:r w:rsidRPr="6C7BB6B5" w:rsidR="650DD752">
        <w:rPr>
          <w:sz w:val="22"/>
          <w:szCs w:val="22"/>
          <w:lang w:val="en-GB"/>
        </w:rPr>
        <w:t xml:space="preserve">, </w:t>
      </w:r>
      <w:r w:rsidRPr="6C7BB6B5" w:rsidR="7FF70559">
        <w:rPr>
          <w:sz w:val="22"/>
          <w:szCs w:val="22"/>
          <w:lang w:val="en-GB"/>
        </w:rPr>
        <w:t>including</w:t>
      </w:r>
      <w:r w:rsidRPr="6C7BB6B5" w:rsidR="650DD752">
        <w:rPr>
          <w:sz w:val="22"/>
          <w:szCs w:val="22"/>
          <w:lang w:val="en-GB"/>
        </w:rPr>
        <w:t xml:space="preserve"> in energy system planning, which hinders the development of comprehensive, sustainable, and long-term energy solutions.</w:t>
      </w:r>
      <w:r w:rsidRPr="6C7BB6B5" w:rsidR="41FFFB4F">
        <w:rPr>
          <w:sz w:val="22"/>
          <w:szCs w:val="22"/>
          <w:lang w:val="en-GB"/>
        </w:rPr>
        <w:t xml:space="preserve"> As a result, governance and regulatory frameworks in many countries are currently inadequate to foster sustainable energy development, often leading to inefficiencies and delays in achieving energy goals. </w:t>
      </w:r>
    </w:p>
    <w:p w:rsidRPr="00B666D1" w:rsidR="00A11BBE" w:rsidP="00A11BBE" w:rsidRDefault="00A11BBE" w14:paraId="01747F58" w14:textId="77777777">
      <w:pPr>
        <w:spacing w:line="276" w:lineRule="auto"/>
        <w:jc w:val="both"/>
        <w:rPr>
          <w:sz w:val="22"/>
          <w:szCs w:val="22"/>
          <w:lang w:val="en-GB"/>
        </w:rPr>
      </w:pPr>
    </w:p>
    <w:p w:rsidRPr="00B04F6C" w:rsidR="003D41CF" w:rsidP="00A11BBE" w:rsidRDefault="00B46EC8" w14:paraId="44E78858" w14:textId="74988201">
      <w:pPr>
        <w:spacing w:line="276" w:lineRule="auto"/>
        <w:jc w:val="both"/>
        <w:rPr>
          <w:b/>
          <w:bCs/>
          <w:sz w:val="22"/>
          <w:szCs w:val="22"/>
          <w:u w:val="single"/>
          <w:lang w:val="en-GB"/>
        </w:rPr>
      </w:pPr>
      <w:r w:rsidRPr="00B04F6C">
        <w:rPr>
          <w:b/>
          <w:bCs/>
          <w:sz w:val="22"/>
          <w:szCs w:val="22"/>
          <w:u w:val="single"/>
          <w:lang w:val="en-GB"/>
        </w:rPr>
        <w:t>Narrative theory of change</w:t>
      </w:r>
      <w:r w:rsidRPr="00B04F6C" w:rsidR="001F099C">
        <w:rPr>
          <w:b/>
          <w:bCs/>
          <w:sz w:val="22"/>
          <w:szCs w:val="22"/>
          <w:u w:val="single"/>
          <w:lang w:val="en-GB"/>
        </w:rPr>
        <w:t xml:space="preserve"> </w:t>
      </w:r>
    </w:p>
    <w:p w:rsidRPr="00B666D1" w:rsidR="000A5F57" w:rsidP="00A11BBE" w:rsidRDefault="00A11BBE" w14:paraId="5660D0AC" w14:textId="599D717B">
      <w:pPr>
        <w:spacing w:line="276" w:lineRule="auto"/>
        <w:jc w:val="both"/>
        <w:rPr>
          <w:sz w:val="22"/>
          <w:szCs w:val="22"/>
          <w:lang w:val="en-GB"/>
        </w:rPr>
      </w:pPr>
      <w:r w:rsidRPr="65E0ED20" w:rsidR="00A11BBE">
        <w:rPr>
          <w:sz w:val="22"/>
          <w:szCs w:val="22"/>
          <w:lang w:val="en-GB"/>
        </w:rPr>
        <w:t xml:space="preserve">The interventions </w:t>
      </w:r>
      <w:r w:rsidRPr="65E0ED20" w:rsidR="001B75F6">
        <w:rPr>
          <w:sz w:val="22"/>
          <w:szCs w:val="22"/>
          <w:lang w:val="en-GB"/>
        </w:rPr>
        <w:t xml:space="preserve">are </w:t>
      </w:r>
      <w:r w:rsidRPr="65E0ED20" w:rsidR="00A11BBE">
        <w:rPr>
          <w:sz w:val="22"/>
          <w:szCs w:val="22"/>
          <w:lang w:val="en-GB"/>
        </w:rPr>
        <w:t>built upon essential resources and capabilities</w:t>
      </w:r>
      <w:r w:rsidRPr="65E0ED20" w:rsidR="00DA3C2A">
        <w:rPr>
          <w:sz w:val="22"/>
          <w:szCs w:val="22"/>
          <w:lang w:val="en-GB"/>
        </w:rPr>
        <w:t>,</w:t>
      </w:r>
      <w:r w:rsidRPr="65E0ED20" w:rsidR="00E03C0F">
        <w:rPr>
          <w:sz w:val="22"/>
          <w:szCs w:val="22"/>
          <w:lang w:val="en-GB"/>
        </w:rPr>
        <w:t xml:space="preserve"> which serve as inputs to </w:t>
      </w:r>
      <w:r w:rsidRPr="65E0ED20" w:rsidR="008D6544">
        <w:rPr>
          <w:sz w:val="22"/>
          <w:szCs w:val="22"/>
          <w:lang w:val="en-GB"/>
        </w:rPr>
        <w:t>effect</w:t>
      </w:r>
      <w:r w:rsidRPr="65E0ED20" w:rsidR="00165601">
        <w:rPr>
          <w:sz w:val="22"/>
          <w:szCs w:val="22"/>
          <w:lang w:val="en-GB"/>
        </w:rPr>
        <w:t xml:space="preserve"> the </w:t>
      </w:r>
      <w:r w:rsidRPr="65E0ED20" w:rsidR="00165601">
        <w:rPr>
          <w:sz w:val="22"/>
          <w:szCs w:val="22"/>
          <w:lang w:val="en-GB"/>
        </w:rPr>
        <w:t>subsequent</w:t>
      </w:r>
      <w:r w:rsidRPr="65E0ED20" w:rsidR="00165601">
        <w:rPr>
          <w:sz w:val="22"/>
          <w:szCs w:val="22"/>
          <w:lang w:val="en-GB"/>
        </w:rPr>
        <w:t xml:space="preserve"> </w:t>
      </w:r>
      <w:r w:rsidRPr="65E0ED20" w:rsidR="00165601">
        <w:rPr>
          <w:sz w:val="22"/>
          <w:szCs w:val="22"/>
          <w:lang w:val="en-GB"/>
        </w:rPr>
        <w:t>ToC</w:t>
      </w:r>
      <w:r w:rsidRPr="65E0ED20" w:rsidR="00165601">
        <w:rPr>
          <w:sz w:val="22"/>
          <w:szCs w:val="22"/>
          <w:lang w:val="en-GB"/>
        </w:rPr>
        <w:t xml:space="preserve"> stage</w:t>
      </w:r>
      <w:r w:rsidRPr="65E0ED20" w:rsidR="00165601">
        <w:rPr>
          <w:sz w:val="22"/>
          <w:szCs w:val="22"/>
          <w:lang w:val="en-GB"/>
        </w:rPr>
        <w:t xml:space="preserve">s. </w:t>
      </w:r>
      <w:r w:rsidRPr="65E0ED20" w:rsidR="001C23B7">
        <w:rPr>
          <w:sz w:val="22"/>
          <w:szCs w:val="22"/>
          <w:lang w:val="en-GB"/>
        </w:rPr>
        <w:t xml:space="preserve"> </w:t>
      </w:r>
      <w:r w:rsidRPr="65E0ED20" w:rsidR="00A11BBE">
        <w:rPr>
          <w:sz w:val="22"/>
          <w:szCs w:val="22"/>
          <w:lang w:val="en-GB"/>
        </w:rPr>
        <w:t xml:space="preserve">Financial </w:t>
      </w:r>
      <w:r w:rsidRPr="65E0ED20" w:rsidR="001B75F6">
        <w:rPr>
          <w:sz w:val="22"/>
          <w:szCs w:val="22"/>
          <w:lang w:val="en-GB"/>
        </w:rPr>
        <w:t>support</w:t>
      </w:r>
      <w:r w:rsidRPr="65E0ED20" w:rsidR="00245564">
        <w:rPr>
          <w:sz w:val="22"/>
          <w:szCs w:val="22"/>
          <w:lang w:val="en-GB"/>
        </w:rPr>
        <w:t xml:space="preserve"> (grant</w:t>
      </w:r>
      <w:r w:rsidRPr="65E0ED20" w:rsidR="002314AD">
        <w:rPr>
          <w:sz w:val="22"/>
          <w:szCs w:val="22"/>
          <w:lang w:val="en-GB"/>
        </w:rPr>
        <w:t xml:space="preserve"> f</w:t>
      </w:r>
      <w:r w:rsidRPr="65E0ED20" w:rsidR="00245564">
        <w:rPr>
          <w:sz w:val="22"/>
          <w:szCs w:val="22"/>
          <w:lang w:val="en-GB"/>
        </w:rPr>
        <w:t xml:space="preserve">inancing, results-based finance, </w:t>
      </w:r>
      <w:r w:rsidRPr="65E0ED20" w:rsidR="002A4842">
        <w:rPr>
          <w:sz w:val="22"/>
          <w:szCs w:val="22"/>
          <w:lang w:val="en-GB"/>
        </w:rPr>
        <w:t>risk mitigation)</w:t>
      </w:r>
      <w:r w:rsidRPr="65E0ED20" w:rsidR="001B75F6">
        <w:rPr>
          <w:sz w:val="22"/>
          <w:szCs w:val="22"/>
          <w:lang w:val="en-GB"/>
        </w:rPr>
        <w:t xml:space="preserve"> is </w:t>
      </w:r>
      <w:r w:rsidRPr="65E0ED20" w:rsidR="00A11BBE">
        <w:rPr>
          <w:sz w:val="22"/>
          <w:szCs w:val="22"/>
          <w:lang w:val="en-GB"/>
        </w:rPr>
        <w:t>channel</w:t>
      </w:r>
      <w:r w:rsidRPr="65E0ED20" w:rsidR="006C0968">
        <w:rPr>
          <w:sz w:val="22"/>
          <w:szCs w:val="22"/>
          <w:lang w:val="en-GB"/>
        </w:rPr>
        <w:t>l</w:t>
      </w:r>
      <w:r w:rsidRPr="65E0ED20" w:rsidR="00A11BBE">
        <w:rPr>
          <w:sz w:val="22"/>
          <w:szCs w:val="22"/>
          <w:lang w:val="en-GB"/>
        </w:rPr>
        <w:t xml:space="preserve">ed into expanding energy infrastructure, including both grid-based and off-grid solutions, as well as advancing clean cooking technologies. </w:t>
      </w:r>
      <w:r w:rsidRPr="65E0ED20" w:rsidR="00A11BBE">
        <w:rPr>
          <w:sz w:val="22"/>
          <w:szCs w:val="22"/>
          <w:lang w:val="en-GB"/>
        </w:rPr>
        <w:t>Technical</w:t>
      </w:r>
      <w:r w:rsidRPr="65E0ED20" w:rsidR="00A11BBE">
        <w:rPr>
          <w:sz w:val="22"/>
          <w:szCs w:val="22"/>
          <w:lang w:val="en-GB"/>
        </w:rPr>
        <w:t xml:space="preserve"> </w:t>
      </w:r>
      <w:r w:rsidRPr="65E0ED20" w:rsidR="000A5F57">
        <w:rPr>
          <w:sz w:val="22"/>
          <w:szCs w:val="22"/>
          <w:lang w:val="en-GB"/>
        </w:rPr>
        <w:t>and tran</w:t>
      </w:r>
      <w:r w:rsidRPr="65E0ED20" w:rsidR="00B04F6C">
        <w:rPr>
          <w:sz w:val="22"/>
          <w:szCs w:val="22"/>
          <w:lang w:val="en-GB"/>
        </w:rPr>
        <w:t>s</w:t>
      </w:r>
      <w:r w:rsidRPr="65E0ED20" w:rsidR="000A5F57">
        <w:rPr>
          <w:sz w:val="22"/>
          <w:szCs w:val="22"/>
          <w:lang w:val="en-GB"/>
        </w:rPr>
        <w:t>a</w:t>
      </w:r>
      <w:r w:rsidRPr="65E0ED20" w:rsidR="00B04F6C">
        <w:rPr>
          <w:sz w:val="22"/>
          <w:szCs w:val="22"/>
          <w:lang w:val="en-GB"/>
        </w:rPr>
        <w:t>c</w:t>
      </w:r>
      <w:r w:rsidRPr="65E0ED20" w:rsidR="000A5F57">
        <w:rPr>
          <w:sz w:val="22"/>
          <w:szCs w:val="22"/>
          <w:lang w:val="en-GB"/>
        </w:rPr>
        <w:t xml:space="preserve">tional </w:t>
      </w:r>
      <w:r w:rsidRPr="65E0ED20" w:rsidR="000A5F57">
        <w:rPr>
          <w:sz w:val="22"/>
          <w:szCs w:val="22"/>
          <w:lang w:val="en-GB"/>
        </w:rPr>
        <w:t>assistance</w:t>
      </w:r>
      <w:r w:rsidRPr="65E0ED20" w:rsidR="000A5F57">
        <w:rPr>
          <w:sz w:val="22"/>
          <w:szCs w:val="22"/>
          <w:lang w:val="en-GB"/>
        </w:rPr>
        <w:t xml:space="preserve"> </w:t>
      </w:r>
      <w:r w:rsidRPr="65E0ED20" w:rsidR="000A5F57">
        <w:rPr>
          <w:sz w:val="22"/>
          <w:szCs w:val="22"/>
          <w:lang w:val="en-GB"/>
        </w:rPr>
        <w:t>expertise</w:t>
      </w:r>
      <w:r w:rsidRPr="65E0ED20" w:rsidR="000A5F57">
        <w:rPr>
          <w:sz w:val="22"/>
          <w:szCs w:val="22"/>
          <w:lang w:val="en-GB"/>
        </w:rPr>
        <w:t xml:space="preserve"> </w:t>
      </w:r>
      <w:r w:rsidRPr="65E0ED20" w:rsidR="00A11BBE">
        <w:rPr>
          <w:sz w:val="22"/>
          <w:szCs w:val="22"/>
          <w:lang w:val="en-GB"/>
        </w:rPr>
        <w:t>is mobilized to design, implement, and scale projects effectively</w:t>
      </w:r>
      <w:r w:rsidRPr="65E0ED20" w:rsidR="0029195C">
        <w:rPr>
          <w:sz w:val="22"/>
          <w:szCs w:val="22"/>
          <w:lang w:val="en-GB"/>
        </w:rPr>
        <w:t xml:space="preserve">. </w:t>
      </w:r>
      <w:r w:rsidRPr="65E0ED20" w:rsidR="00CA1DBE">
        <w:rPr>
          <w:sz w:val="22"/>
          <w:szCs w:val="22"/>
          <w:lang w:val="en-GB"/>
        </w:rPr>
        <w:t>E</w:t>
      </w:r>
      <w:r w:rsidRPr="65E0ED20" w:rsidR="00A11BBE">
        <w:rPr>
          <w:sz w:val="22"/>
          <w:szCs w:val="22"/>
          <w:lang w:val="en-GB"/>
        </w:rPr>
        <w:t xml:space="preserve">nergy sector </w:t>
      </w:r>
      <w:r w:rsidRPr="65E0ED20" w:rsidR="001B75F6">
        <w:rPr>
          <w:sz w:val="22"/>
          <w:szCs w:val="22"/>
          <w:lang w:val="en-GB"/>
        </w:rPr>
        <w:t xml:space="preserve">improvement and </w:t>
      </w:r>
      <w:r w:rsidRPr="65E0ED20" w:rsidR="00A11BBE">
        <w:rPr>
          <w:sz w:val="22"/>
          <w:szCs w:val="22"/>
          <w:lang w:val="en-GB"/>
        </w:rPr>
        <w:t xml:space="preserve">reforms </w:t>
      </w:r>
      <w:r w:rsidRPr="65E0ED20" w:rsidR="00CA1DBE">
        <w:rPr>
          <w:sz w:val="22"/>
          <w:szCs w:val="22"/>
          <w:lang w:val="en-GB"/>
        </w:rPr>
        <w:t xml:space="preserve">are supported </w:t>
      </w:r>
      <w:r w:rsidRPr="65E0ED20" w:rsidR="00CA1DBE">
        <w:rPr>
          <w:sz w:val="22"/>
          <w:szCs w:val="22"/>
          <w:lang w:val="en-GB"/>
        </w:rPr>
        <w:t>by means of</w:t>
      </w:r>
      <w:r w:rsidRPr="65E0ED20" w:rsidR="00CA1DBE">
        <w:rPr>
          <w:sz w:val="22"/>
          <w:szCs w:val="22"/>
          <w:lang w:val="en-GB"/>
        </w:rPr>
        <w:t xml:space="preserve"> </w:t>
      </w:r>
      <w:r w:rsidRPr="65E0ED20" w:rsidR="000A5F57">
        <w:rPr>
          <w:sz w:val="22"/>
          <w:szCs w:val="22"/>
          <w:lang w:val="en-GB"/>
        </w:rPr>
        <w:t>capacity</w:t>
      </w:r>
      <w:r w:rsidRPr="65E0ED20" w:rsidR="000A5F57">
        <w:rPr>
          <w:sz w:val="22"/>
          <w:szCs w:val="22"/>
          <w:lang w:val="en-GB"/>
        </w:rPr>
        <w:t xml:space="preserve"> building and </w:t>
      </w:r>
      <w:r w:rsidRPr="65E0ED20" w:rsidR="000A5F57">
        <w:rPr>
          <w:sz w:val="22"/>
          <w:szCs w:val="22"/>
          <w:lang w:val="en-GB"/>
        </w:rPr>
        <w:t>twinning arrangements with partner governments</w:t>
      </w:r>
      <w:r w:rsidRPr="65E0ED20" w:rsidR="000A5F57">
        <w:rPr>
          <w:sz w:val="22"/>
          <w:szCs w:val="22"/>
          <w:lang w:val="en-GB"/>
        </w:rPr>
        <w:t xml:space="preserve">. </w:t>
      </w:r>
    </w:p>
    <w:p w:rsidRPr="00B666D1" w:rsidR="000A5F57" w:rsidP="00A11BBE" w:rsidRDefault="000A5F57" w14:paraId="3861690E" w14:textId="77777777">
      <w:pPr>
        <w:spacing w:line="276" w:lineRule="auto"/>
        <w:jc w:val="both"/>
        <w:rPr>
          <w:sz w:val="22"/>
          <w:szCs w:val="22"/>
          <w:lang w:val="en-GB"/>
        </w:rPr>
      </w:pPr>
    </w:p>
    <w:p w:rsidRPr="00B04F6C" w:rsidR="000514D8" w:rsidP="000514D8" w:rsidRDefault="000514D8" w14:paraId="4069DFC5" w14:textId="02DB75B2">
      <w:pPr>
        <w:spacing w:line="276" w:lineRule="auto"/>
        <w:jc w:val="both"/>
        <w:rPr>
          <w:sz w:val="22"/>
          <w:szCs w:val="22"/>
          <w:lang w:val="en-GB"/>
        </w:rPr>
      </w:pPr>
      <w:r w:rsidRPr="00B04F6C">
        <w:rPr>
          <w:sz w:val="22"/>
          <w:szCs w:val="22"/>
          <w:lang w:val="en-GB"/>
        </w:rPr>
        <w:t>These inputs lead to concrete, measurable outputs</w:t>
      </w:r>
      <w:r w:rsidR="00B04F6C">
        <w:rPr>
          <w:sz w:val="22"/>
          <w:szCs w:val="22"/>
          <w:lang w:val="en-GB"/>
        </w:rPr>
        <w:t xml:space="preserve">. This includes </w:t>
      </w:r>
      <w:r w:rsidRPr="00B04F6C">
        <w:rPr>
          <w:sz w:val="22"/>
          <w:szCs w:val="22"/>
          <w:lang w:val="en-GB"/>
        </w:rPr>
        <w:t xml:space="preserve">fostering business development </w:t>
      </w:r>
      <w:r w:rsidR="00B04F6C">
        <w:rPr>
          <w:sz w:val="22"/>
          <w:szCs w:val="22"/>
          <w:lang w:val="en-GB"/>
        </w:rPr>
        <w:t>by</w:t>
      </w:r>
      <w:r w:rsidRPr="00B04F6C">
        <w:rPr>
          <w:sz w:val="22"/>
          <w:szCs w:val="22"/>
          <w:lang w:val="en-GB"/>
        </w:rPr>
        <w:t xml:space="preserve"> contracting service providers, </w:t>
      </w:r>
      <w:r w:rsidR="00B04F6C">
        <w:rPr>
          <w:sz w:val="22"/>
          <w:szCs w:val="22"/>
          <w:lang w:val="en-GB"/>
        </w:rPr>
        <w:t>getting</w:t>
      </w:r>
      <w:r w:rsidRPr="00B04F6C" w:rsidR="00B04F6C">
        <w:rPr>
          <w:sz w:val="22"/>
          <w:szCs w:val="22"/>
          <w:lang w:val="en-GB"/>
        </w:rPr>
        <w:t xml:space="preserve"> </w:t>
      </w:r>
      <w:r w:rsidRPr="00B04F6C">
        <w:rPr>
          <w:sz w:val="22"/>
          <w:szCs w:val="22"/>
          <w:lang w:val="en-GB"/>
        </w:rPr>
        <w:t xml:space="preserve">projects to financial close, </w:t>
      </w:r>
      <w:r w:rsidR="00B04F6C">
        <w:rPr>
          <w:sz w:val="22"/>
          <w:szCs w:val="22"/>
          <w:lang w:val="en-GB"/>
        </w:rPr>
        <w:t>or</w:t>
      </w:r>
      <w:r w:rsidRPr="00B04F6C" w:rsidR="00B04F6C">
        <w:rPr>
          <w:sz w:val="22"/>
          <w:szCs w:val="22"/>
          <w:lang w:val="en-GB"/>
        </w:rPr>
        <w:t xml:space="preserve"> </w:t>
      </w:r>
      <w:r w:rsidR="00B04F6C">
        <w:rPr>
          <w:sz w:val="22"/>
          <w:szCs w:val="22"/>
          <w:lang w:val="en-GB"/>
        </w:rPr>
        <w:t>commissioning</w:t>
      </w:r>
      <w:r w:rsidRPr="00B04F6C" w:rsidR="00B04F6C">
        <w:rPr>
          <w:sz w:val="22"/>
          <w:szCs w:val="22"/>
          <w:lang w:val="en-GB"/>
        </w:rPr>
        <w:t xml:space="preserve"> </w:t>
      </w:r>
      <w:r w:rsidR="00B04F6C">
        <w:rPr>
          <w:sz w:val="22"/>
          <w:szCs w:val="22"/>
          <w:lang w:val="en-GB"/>
        </w:rPr>
        <w:t>foundational work</w:t>
      </w:r>
      <w:r w:rsidRPr="00B04F6C" w:rsidR="00B04F6C">
        <w:rPr>
          <w:sz w:val="22"/>
          <w:szCs w:val="22"/>
          <w:lang w:val="en-GB"/>
        </w:rPr>
        <w:t xml:space="preserve"> </w:t>
      </w:r>
      <w:r w:rsidRPr="00B04F6C">
        <w:rPr>
          <w:sz w:val="22"/>
          <w:szCs w:val="22"/>
          <w:lang w:val="en-GB"/>
        </w:rPr>
        <w:t>for future actions through feasibility studies and environmental and social impact assessments. Human capital development is another key output, pursued through offering workshops, seminars, and training</w:t>
      </w:r>
      <w:r w:rsidR="000C5B95">
        <w:rPr>
          <w:sz w:val="22"/>
          <w:szCs w:val="22"/>
          <w:lang w:val="en-GB"/>
        </w:rPr>
        <w:t xml:space="preserve">s </w:t>
      </w:r>
      <w:r w:rsidRPr="00B04F6C">
        <w:rPr>
          <w:sz w:val="22"/>
          <w:szCs w:val="22"/>
          <w:lang w:val="en-GB"/>
        </w:rPr>
        <w:t xml:space="preserve">to a range of stakeholders, including public institutions and private sector actors. Additionally, the </w:t>
      </w:r>
      <w:r w:rsidRPr="00B04F6C" w:rsidR="00644D54">
        <w:rPr>
          <w:sz w:val="22"/>
          <w:szCs w:val="22"/>
          <w:lang w:val="en-GB"/>
        </w:rPr>
        <w:t>evidence/</w:t>
      </w:r>
      <w:r w:rsidRPr="00B04F6C">
        <w:rPr>
          <w:sz w:val="22"/>
          <w:szCs w:val="22"/>
          <w:lang w:val="en-GB"/>
        </w:rPr>
        <w:t>information base for energy sector development is strengthened through preparatory</w:t>
      </w:r>
      <w:r w:rsidRPr="00B04F6C" w:rsidR="00644D54">
        <w:rPr>
          <w:sz w:val="22"/>
          <w:szCs w:val="22"/>
          <w:lang w:val="en-GB"/>
        </w:rPr>
        <w:t xml:space="preserve"> research,</w:t>
      </w:r>
      <w:r w:rsidRPr="00B04F6C">
        <w:rPr>
          <w:sz w:val="22"/>
          <w:szCs w:val="22"/>
          <w:lang w:val="en-GB"/>
        </w:rPr>
        <w:t xml:space="preserve"> studies and reports. Effective regulations and policies are crafted with the support of partner governments,</w:t>
      </w:r>
      <w:r w:rsidRPr="00B04F6C" w:rsidR="00644D54">
        <w:rPr>
          <w:sz w:val="22"/>
          <w:szCs w:val="22"/>
          <w:lang w:val="en-GB"/>
        </w:rPr>
        <w:t xml:space="preserve"> in an effort to</w:t>
      </w:r>
      <w:r w:rsidRPr="00B04F6C">
        <w:rPr>
          <w:sz w:val="22"/>
          <w:szCs w:val="22"/>
          <w:lang w:val="en-GB"/>
        </w:rPr>
        <w:t xml:space="preserve"> enhancing governance frameworks. Finally, strategic partnerships and policy dialogue are reinforced to create a favorable environment for energy interventions, ensuring Norwegian support is strategically aligned.</w:t>
      </w:r>
    </w:p>
    <w:p w:rsidRPr="00B04F6C" w:rsidR="0099469F" w:rsidP="0099469F" w:rsidRDefault="0099469F" w14:paraId="50269C37" w14:textId="7CA37FDF">
      <w:pPr>
        <w:spacing w:line="276" w:lineRule="auto"/>
        <w:jc w:val="both"/>
        <w:rPr>
          <w:sz w:val="22"/>
          <w:szCs w:val="22"/>
          <w:lang w:val="en-GB"/>
        </w:rPr>
      </w:pPr>
    </w:p>
    <w:p w:rsidR="00E02C05" w:rsidP="00644D54" w:rsidRDefault="00644D54" w14:paraId="61FC4E80" w14:textId="0D986435">
      <w:pPr>
        <w:spacing w:line="276" w:lineRule="auto"/>
        <w:jc w:val="both"/>
        <w:rPr>
          <w:sz w:val="22"/>
          <w:szCs w:val="22"/>
          <w:lang w:val="en-GB"/>
        </w:rPr>
      </w:pPr>
      <w:r w:rsidRPr="00B04F6C">
        <w:rPr>
          <w:sz w:val="22"/>
          <w:szCs w:val="22"/>
          <w:lang w:val="en-GB"/>
        </w:rPr>
        <w:t>These outputs lead to anticipated outcomes that</w:t>
      </w:r>
      <w:r w:rsidR="00E02C05">
        <w:rPr>
          <w:sz w:val="22"/>
          <w:szCs w:val="22"/>
          <w:lang w:val="en-GB"/>
        </w:rPr>
        <w:t xml:space="preserve"> more</w:t>
      </w:r>
      <w:r w:rsidRPr="00B04F6C">
        <w:rPr>
          <w:sz w:val="22"/>
          <w:szCs w:val="22"/>
          <w:lang w:val="en-GB"/>
        </w:rPr>
        <w:t xml:space="preserve"> directly benefit the </w:t>
      </w:r>
      <w:r w:rsidR="00E02C05">
        <w:rPr>
          <w:sz w:val="22"/>
          <w:szCs w:val="22"/>
          <w:lang w:val="en-GB"/>
        </w:rPr>
        <w:t>beneficiary</w:t>
      </w:r>
      <w:r w:rsidRPr="00B04F6C">
        <w:rPr>
          <w:sz w:val="22"/>
          <w:szCs w:val="22"/>
          <w:lang w:val="en-GB"/>
        </w:rPr>
        <w:t xml:space="preserve"> population</w:t>
      </w:r>
      <w:r w:rsidR="00E02C05">
        <w:rPr>
          <w:sz w:val="22"/>
          <w:szCs w:val="22"/>
          <w:lang w:val="en-GB"/>
        </w:rPr>
        <w:t xml:space="preserve"> and other relevant stakeholders</w:t>
      </w:r>
      <w:r w:rsidRPr="00B04F6C">
        <w:rPr>
          <w:sz w:val="22"/>
          <w:szCs w:val="22"/>
          <w:lang w:val="en-GB"/>
        </w:rPr>
        <w:t>. One key</w:t>
      </w:r>
      <w:r w:rsidR="000C5B95">
        <w:rPr>
          <w:sz w:val="22"/>
          <w:szCs w:val="22"/>
          <w:lang w:val="en-GB"/>
        </w:rPr>
        <w:t xml:space="preserve"> set of</w:t>
      </w:r>
      <w:r w:rsidRPr="00B04F6C">
        <w:rPr>
          <w:sz w:val="22"/>
          <w:szCs w:val="22"/>
          <w:lang w:val="en-GB"/>
        </w:rPr>
        <w:t xml:space="preserve"> outcome</w:t>
      </w:r>
      <w:r w:rsidR="000C5B95">
        <w:rPr>
          <w:sz w:val="22"/>
          <w:szCs w:val="22"/>
          <w:lang w:val="en-GB"/>
        </w:rPr>
        <w:t>s</w:t>
      </w:r>
      <w:r w:rsidRPr="00B04F6C">
        <w:rPr>
          <w:sz w:val="22"/>
          <w:szCs w:val="22"/>
          <w:lang w:val="en-GB"/>
        </w:rPr>
        <w:t xml:space="preserve"> is the installation of on-grid renewable energy generation capacity, the strengthening of electricity networks, and the expansion of markets for off-grid electricity and clean cooking solutions, all contributing to a more </w:t>
      </w:r>
      <w:r w:rsidR="000C5B95">
        <w:rPr>
          <w:sz w:val="22"/>
          <w:szCs w:val="22"/>
          <w:lang w:val="en-GB"/>
        </w:rPr>
        <w:t xml:space="preserve">accessible and </w:t>
      </w:r>
      <w:r w:rsidRPr="00B04F6C">
        <w:rPr>
          <w:sz w:val="22"/>
          <w:szCs w:val="22"/>
          <w:lang w:val="en-GB"/>
        </w:rPr>
        <w:t xml:space="preserve">robust energy landscape. </w:t>
      </w:r>
      <w:r w:rsidR="00E02C05">
        <w:rPr>
          <w:sz w:val="22"/>
          <w:szCs w:val="22"/>
          <w:lang w:val="en-GB"/>
        </w:rPr>
        <w:t xml:space="preserve">This is accompanied by </w:t>
      </w:r>
      <w:r w:rsidRPr="000D47DE" w:rsidR="00E02C05">
        <w:rPr>
          <w:sz w:val="22"/>
          <w:szCs w:val="22"/>
          <w:lang w:val="en-GB"/>
        </w:rPr>
        <w:t xml:space="preserve">the successful leveraging of additional new private and public financing. </w:t>
      </w:r>
      <w:r w:rsidRPr="000D47DE" w:rsidR="000C5B95">
        <w:rPr>
          <w:sz w:val="22"/>
          <w:szCs w:val="22"/>
          <w:lang w:val="en-GB"/>
        </w:rPr>
        <w:t>Moreover</w:t>
      </w:r>
      <w:r w:rsidRPr="000D47DE" w:rsidR="00E02C05">
        <w:rPr>
          <w:sz w:val="22"/>
          <w:szCs w:val="22"/>
          <w:lang w:val="en-GB"/>
        </w:rPr>
        <w:t xml:space="preserve">, there is an improvement in capacity for power trade, enabling </w:t>
      </w:r>
      <w:r w:rsidR="00E02C05">
        <w:rPr>
          <w:sz w:val="22"/>
          <w:szCs w:val="22"/>
          <w:lang w:val="en-GB"/>
        </w:rPr>
        <w:t>improved</w:t>
      </w:r>
      <w:r w:rsidRPr="000D47DE" w:rsidR="00E02C05">
        <w:rPr>
          <w:sz w:val="22"/>
          <w:szCs w:val="22"/>
          <w:lang w:val="en-GB"/>
        </w:rPr>
        <w:t xml:space="preserve"> regional energy integration.</w:t>
      </w:r>
      <w:r w:rsidR="00E02C05">
        <w:rPr>
          <w:sz w:val="22"/>
          <w:szCs w:val="22"/>
          <w:lang w:val="en-GB"/>
        </w:rPr>
        <w:t xml:space="preserve"> </w:t>
      </w:r>
    </w:p>
    <w:p w:rsidR="00601F1F" w:rsidP="00644D54" w:rsidRDefault="00601F1F" w14:paraId="1A2FB6BC" w14:textId="77777777">
      <w:pPr>
        <w:spacing w:line="276" w:lineRule="auto"/>
        <w:jc w:val="both"/>
        <w:rPr>
          <w:sz w:val="22"/>
          <w:szCs w:val="22"/>
          <w:lang w:val="en-GB"/>
        </w:rPr>
      </w:pPr>
    </w:p>
    <w:p w:rsidRPr="00B04F6C" w:rsidR="00644D54" w:rsidP="00644D54" w:rsidRDefault="00644D54" w14:paraId="0E5FA9F4" w14:textId="74423AE8">
      <w:pPr>
        <w:spacing w:line="276" w:lineRule="auto"/>
        <w:jc w:val="both"/>
        <w:rPr>
          <w:sz w:val="22"/>
          <w:szCs w:val="22"/>
          <w:lang w:val="en-GB"/>
        </w:rPr>
      </w:pPr>
      <w:r w:rsidRPr="00B04F6C">
        <w:rPr>
          <w:sz w:val="22"/>
          <w:szCs w:val="22"/>
          <w:lang w:val="en-GB"/>
        </w:rPr>
        <w:t xml:space="preserve">Building on these, a second tier of outcomes </w:t>
      </w:r>
      <w:r w:rsidR="000C5B95">
        <w:rPr>
          <w:sz w:val="22"/>
          <w:szCs w:val="22"/>
          <w:lang w:val="en-GB"/>
        </w:rPr>
        <w:t>follow</w:t>
      </w:r>
      <w:r w:rsidRPr="00B04F6C">
        <w:rPr>
          <w:sz w:val="22"/>
          <w:szCs w:val="22"/>
          <w:lang w:val="en-GB"/>
        </w:rPr>
        <w:t xml:space="preserve">. </w:t>
      </w:r>
      <w:r w:rsidR="00E02C05">
        <w:rPr>
          <w:sz w:val="22"/>
          <w:szCs w:val="22"/>
          <w:lang w:val="en-GB"/>
        </w:rPr>
        <w:t xml:space="preserve">An </w:t>
      </w:r>
      <w:r w:rsidRPr="00B04F6C">
        <w:rPr>
          <w:sz w:val="22"/>
          <w:szCs w:val="22"/>
          <w:lang w:val="en-GB"/>
        </w:rPr>
        <w:t xml:space="preserve">increased share of renewable energy supply </w:t>
      </w:r>
      <w:r w:rsidR="00E02C05">
        <w:rPr>
          <w:sz w:val="22"/>
          <w:szCs w:val="22"/>
          <w:lang w:val="en-GB"/>
        </w:rPr>
        <w:t>leads</w:t>
      </w:r>
      <w:r w:rsidRPr="00B04F6C">
        <w:rPr>
          <w:sz w:val="22"/>
          <w:szCs w:val="22"/>
          <w:lang w:val="en-GB"/>
        </w:rPr>
        <w:t xml:space="preserve"> to</w:t>
      </w:r>
      <w:r w:rsidR="00E02C05">
        <w:rPr>
          <w:sz w:val="22"/>
          <w:szCs w:val="22"/>
          <w:lang w:val="en-GB"/>
        </w:rPr>
        <w:t xml:space="preserve"> an</w:t>
      </w:r>
      <w:r w:rsidRPr="00B04F6C">
        <w:rPr>
          <w:sz w:val="22"/>
          <w:szCs w:val="22"/>
          <w:lang w:val="en-GB"/>
        </w:rPr>
        <w:t xml:space="preserve"> avoid</w:t>
      </w:r>
      <w:r w:rsidR="00E02C05">
        <w:rPr>
          <w:sz w:val="22"/>
          <w:szCs w:val="22"/>
          <w:lang w:val="en-GB"/>
        </w:rPr>
        <w:t>ance of</w:t>
      </w:r>
      <w:r w:rsidRPr="00B04F6C">
        <w:rPr>
          <w:sz w:val="22"/>
          <w:szCs w:val="22"/>
          <w:lang w:val="en-GB"/>
        </w:rPr>
        <w:t xml:space="preserve"> greenhouse gas emissions, aligning with climate targets. Target populations gain improved access to electricity and clean cooking technologies. Finally, the strengthening of institutions and the improvement of governance and transparency in the energy sector establish a solid foundation for sustainable and long-term policymaking in the sector.</w:t>
      </w:r>
    </w:p>
    <w:p w:rsidRPr="00B666D1" w:rsidR="008D6544" w:rsidP="00A11BBE" w:rsidRDefault="008D6544" w14:paraId="7ECE7D99" w14:textId="77777777">
      <w:pPr>
        <w:spacing w:line="276" w:lineRule="auto"/>
        <w:jc w:val="both"/>
        <w:rPr>
          <w:sz w:val="22"/>
          <w:szCs w:val="22"/>
          <w:lang w:val="en-GB"/>
        </w:rPr>
      </w:pPr>
    </w:p>
    <w:p w:rsidRPr="00B666D1" w:rsidR="00A11BBE" w:rsidP="00A11BBE" w:rsidRDefault="00A11BBE" w14:paraId="64F37913" w14:textId="065E4F3A">
      <w:pPr>
        <w:spacing w:line="276" w:lineRule="auto"/>
        <w:jc w:val="both"/>
        <w:rPr>
          <w:sz w:val="22"/>
          <w:szCs w:val="22"/>
          <w:lang w:val="en-GB"/>
        </w:rPr>
      </w:pPr>
      <w:r w:rsidRPr="00B666D1">
        <w:rPr>
          <w:sz w:val="22"/>
          <w:szCs w:val="22"/>
          <w:lang w:val="en-GB"/>
        </w:rPr>
        <w:t xml:space="preserve">Ultimately, the impacts of Norad’s energy initiatives align with the agency’s mission to </w:t>
      </w:r>
      <w:r w:rsidRPr="00B666D1" w:rsidR="0056683B">
        <w:rPr>
          <w:sz w:val="22"/>
          <w:szCs w:val="22"/>
          <w:lang w:val="en-GB"/>
        </w:rPr>
        <w:t xml:space="preserve">reduce poverty and inequality through </w:t>
      </w:r>
      <w:r w:rsidRPr="00B666D1">
        <w:rPr>
          <w:sz w:val="22"/>
          <w:szCs w:val="22"/>
          <w:lang w:val="en-GB"/>
        </w:rPr>
        <w:t xml:space="preserve">sustainable </w:t>
      </w:r>
      <w:r w:rsidRPr="00B666D1" w:rsidR="0056683B">
        <w:rPr>
          <w:sz w:val="22"/>
          <w:szCs w:val="22"/>
          <w:lang w:val="en-GB"/>
        </w:rPr>
        <w:t xml:space="preserve">economic </w:t>
      </w:r>
      <w:r w:rsidRPr="00B666D1">
        <w:rPr>
          <w:sz w:val="22"/>
          <w:szCs w:val="22"/>
          <w:lang w:val="en-GB"/>
        </w:rPr>
        <w:t xml:space="preserve">development. </w:t>
      </w:r>
      <w:r w:rsidRPr="00B666D1" w:rsidR="00D61E87">
        <w:rPr>
          <w:sz w:val="22"/>
          <w:szCs w:val="22"/>
          <w:lang w:val="en-GB"/>
        </w:rPr>
        <w:t xml:space="preserve">Access to affordable electricity will enable small, medium and large enterprises to </w:t>
      </w:r>
      <w:r w:rsidRPr="00B666D1" w:rsidR="00AB2120">
        <w:rPr>
          <w:sz w:val="22"/>
          <w:szCs w:val="22"/>
          <w:lang w:val="en-GB"/>
        </w:rPr>
        <w:t xml:space="preserve">grow </w:t>
      </w:r>
      <w:r w:rsidRPr="00B666D1" w:rsidR="00D61E87">
        <w:rPr>
          <w:sz w:val="22"/>
          <w:szCs w:val="22"/>
          <w:lang w:val="en-GB"/>
        </w:rPr>
        <w:t>through increased productive use of electricity. As such, r</w:t>
      </w:r>
      <w:r w:rsidRPr="00B666D1">
        <w:rPr>
          <w:sz w:val="22"/>
          <w:szCs w:val="22"/>
          <w:lang w:val="en-GB"/>
        </w:rPr>
        <w:t xml:space="preserve">eliable and affordable energy access acts as a catalyst for socioeconomic welfare, enabling more productive activities, </w:t>
      </w:r>
      <w:r w:rsidRPr="00B666D1" w:rsidR="00B21F85">
        <w:rPr>
          <w:sz w:val="22"/>
          <w:szCs w:val="22"/>
          <w:lang w:val="en-GB"/>
        </w:rPr>
        <w:t xml:space="preserve">creating </w:t>
      </w:r>
      <w:r w:rsidRPr="00B666D1" w:rsidR="00AB2120">
        <w:rPr>
          <w:sz w:val="22"/>
          <w:szCs w:val="22"/>
          <w:lang w:val="en-GB"/>
        </w:rPr>
        <w:t>jobs</w:t>
      </w:r>
      <w:r w:rsidRPr="00B666D1" w:rsidR="00B21F85">
        <w:rPr>
          <w:sz w:val="22"/>
          <w:szCs w:val="22"/>
          <w:lang w:val="en-GB"/>
        </w:rPr>
        <w:t>,</w:t>
      </w:r>
      <w:r w:rsidRPr="00B666D1" w:rsidR="00AB2120">
        <w:rPr>
          <w:sz w:val="22"/>
          <w:szCs w:val="22"/>
          <w:lang w:val="en-GB"/>
        </w:rPr>
        <w:t xml:space="preserve"> </w:t>
      </w:r>
      <w:r w:rsidRPr="00B666D1">
        <w:rPr>
          <w:sz w:val="22"/>
          <w:szCs w:val="22"/>
          <w:lang w:val="en-GB"/>
        </w:rPr>
        <w:t>extending working hours, and improving income levels. Health benefits emerge from reduced air pollution, while educational outcomes improve as better lighting increases learning hours</w:t>
      </w:r>
      <w:r w:rsidRPr="00B666D1" w:rsidR="00777C62">
        <w:rPr>
          <w:sz w:val="22"/>
          <w:szCs w:val="22"/>
          <w:lang w:val="en-GB"/>
        </w:rPr>
        <w:t xml:space="preserve"> and school quality</w:t>
      </w:r>
      <w:r w:rsidRPr="00B666D1">
        <w:rPr>
          <w:sz w:val="22"/>
          <w:szCs w:val="22"/>
          <w:lang w:val="en-GB"/>
        </w:rPr>
        <w:t>. Gender equality is advanced by reducing the time women and girls spend on household chores, allowing them greater participation in education and economic activities. Environmental benefits are realized through the transition to renewable energy, which reduces greenhouse gas emissions and curbs deforestation.</w:t>
      </w:r>
    </w:p>
    <w:p w:rsidRPr="00B666D1" w:rsidR="00777C62" w:rsidP="00A11BBE" w:rsidRDefault="00777C62" w14:paraId="17936E02" w14:textId="77777777">
      <w:pPr>
        <w:spacing w:line="276" w:lineRule="auto"/>
        <w:jc w:val="both"/>
        <w:rPr>
          <w:sz w:val="22"/>
          <w:szCs w:val="22"/>
          <w:lang w:val="en-GB"/>
        </w:rPr>
      </w:pPr>
    </w:p>
    <w:p w:rsidRPr="00485292" w:rsidR="004E69F6" w:rsidP="004E69F6" w:rsidRDefault="004E69F6" w14:paraId="1722181B" w14:textId="77777777">
      <w:pPr>
        <w:spacing w:line="276" w:lineRule="auto"/>
        <w:jc w:val="both"/>
        <w:rPr>
          <w:b/>
          <w:bCs/>
          <w:sz w:val="22"/>
          <w:szCs w:val="22"/>
          <w:u w:val="single"/>
          <w:lang w:val="en-GB"/>
        </w:rPr>
      </w:pPr>
      <w:r w:rsidRPr="00485292">
        <w:rPr>
          <w:b/>
          <w:bCs/>
          <w:sz w:val="22"/>
          <w:szCs w:val="22"/>
          <w:u w:val="single"/>
          <w:lang w:val="en-GB"/>
        </w:rPr>
        <w:t>Assumptions</w:t>
      </w:r>
    </w:p>
    <w:p w:rsidRPr="00B04F6C" w:rsidR="008B4DBB" w:rsidP="008B4DBB" w:rsidRDefault="008B4DBB" w14:paraId="1B6EAF4F" w14:textId="56927BF4">
      <w:pPr>
        <w:spacing w:line="276" w:lineRule="auto"/>
        <w:jc w:val="both"/>
        <w:rPr>
          <w:sz w:val="22"/>
          <w:szCs w:val="22"/>
          <w:lang w:val="en-GB"/>
        </w:rPr>
      </w:pPr>
      <w:r w:rsidRPr="00B04F6C">
        <w:rPr>
          <w:sz w:val="22"/>
          <w:szCs w:val="22"/>
          <w:lang w:val="en-GB"/>
        </w:rPr>
        <w:t xml:space="preserve">Moving from one element of the theory of change to the next hinges on several critical assumptions across the </w:t>
      </w:r>
      <w:r w:rsidR="000C5B95">
        <w:rPr>
          <w:sz w:val="22"/>
          <w:szCs w:val="22"/>
          <w:lang w:val="en-GB"/>
        </w:rPr>
        <w:t xml:space="preserve">ToC </w:t>
      </w:r>
      <w:r w:rsidRPr="00B04F6C">
        <w:rPr>
          <w:sz w:val="22"/>
          <w:szCs w:val="22"/>
          <w:lang w:val="en-GB"/>
        </w:rPr>
        <w:t>stages. Transitioning from inputs to outputs relies on the availability of substantial financing, a challenge that remains considerable. It is further assumed that this financing can be effectively absorbed within the local contexts and is utilized to its full potential. Further, program designs must be well-suited to the needs of the communities they aim to serve, ensuring that energy supply aligns with demand. Furthermore, effective knowledge-sharing and policy dialogue are essential to enhance the regulatory environment, making it more conducive to attracting investments. Inputs must also be demand-driven and well-coordinated with other initiatives to maximize their effectiveness.</w:t>
      </w:r>
    </w:p>
    <w:p w:rsidRPr="00B04F6C" w:rsidR="008B4DBB" w:rsidP="008B4DBB" w:rsidRDefault="008B4DBB" w14:paraId="5AD0CF6C" w14:textId="77777777">
      <w:pPr>
        <w:spacing w:line="276" w:lineRule="auto"/>
        <w:jc w:val="both"/>
        <w:rPr>
          <w:sz w:val="22"/>
          <w:szCs w:val="22"/>
          <w:lang w:val="en-GB"/>
        </w:rPr>
      </w:pPr>
    </w:p>
    <w:p w:rsidRPr="00B04F6C" w:rsidR="008B4DBB" w:rsidP="00C32F8D" w:rsidRDefault="008B4DBB" w14:paraId="00481FA7" w14:textId="54119722">
      <w:pPr>
        <w:spacing w:line="276" w:lineRule="auto"/>
        <w:jc w:val="both"/>
        <w:rPr>
          <w:sz w:val="22"/>
          <w:szCs w:val="22"/>
          <w:lang w:val="en-GB"/>
        </w:rPr>
      </w:pPr>
      <w:r w:rsidRPr="00B04F6C">
        <w:rPr>
          <w:sz w:val="22"/>
          <w:szCs w:val="22"/>
          <w:lang w:val="en-GB"/>
        </w:rPr>
        <w:t xml:space="preserve">Moving from outputs to outcomes necessitates that any </w:t>
      </w:r>
      <w:r w:rsidRPr="000C5B95" w:rsidR="000C5B95">
        <w:rPr>
          <w:sz w:val="22"/>
          <w:szCs w:val="22"/>
          <w:lang w:val="en-GB"/>
        </w:rPr>
        <w:t>funding mobilised</w:t>
      </w:r>
      <w:r w:rsidRPr="00B04F6C">
        <w:rPr>
          <w:sz w:val="22"/>
          <w:szCs w:val="22"/>
          <w:lang w:val="en-GB"/>
        </w:rPr>
        <w:t xml:space="preserve"> is </w:t>
      </w:r>
      <w:r w:rsidRPr="000C5B95" w:rsidR="000C5B95">
        <w:rPr>
          <w:sz w:val="22"/>
          <w:szCs w:val="22"/>
          <w:lang w:val="en-GB"/>
        </w:rPr>
        <w:t>utilised</w:t>
      </w:r>
      <w:r w:rsidRPr="00B04F6C">
        <w:rPr>
          <w:sz w:val="22"/>
          <w:szCs w:val="22"/>
          <w:lang w:val="en-GB"/>
        </w:rPr>
        <w:t xml:space="preserve"> effectively. Further, for access modes for electricity—whether on-grid or off-grid—and clean cooking solutions to benefit users, effective adoption is required. For capacity development to be fruitful, it is crucial that the emerging private sectors in renewable energy and clean cooking are capable of integrating local human capital into their value chains. On the public sector side, capacity building prerequisites public institutions to possess sufficient absorptive capacity to support and manage reform agendas and changed policy environments. The transition of the energy landscape must also have local support, necessitating a political economy in partner countries that is adaptive and open to change. </w:t>
      </w:r>
    </w:p>
    <w:p w:rsidRPr="00B666D1" w:rsidR="006E3692" w:rsidP="00A11BBE" w:rsidRDefault="006E3692" w14:paraId="5306B4E1" w14:textId="5FBE0065">
      <w:pPr>
        <w:spacing w:line="276" w:lineRule="auto"/>
        <w:jc w:val="both"/>
        <w:rPr>
          <w:sz w:val="22"/>
          <w:szCs w:val="22"/>
          <w:lang w:val="en-GB"/>
        </w:rPr>
      </w:pPr>
    </w:p>
    <w:p w:rsidRPr="00B04F6C" w:rsidR="000E6208" w:rsidP="00A11BBE" w:rsidRDefault="001C5730" w14:paraId="7D953092" w14:textId="1C49B968">
      <w:pPr>
        <w:spacing w:line="276" w:lineRule="auto"/>
        <w:jc w:val="both"/>
        <w:rPr>
          <w:sz w:val="22"/>
          <w:szCs w:val="22"/>
          <w:lang w:val="en-GB"/>
        </w:rPr>
      </w:pPr>
      <w:r w:rsidRPr="00B04F6C">
        <w:rPr>
          <w:sz w:val="22"/>
          <w:szCs w:val="22"/>
          <w:lang w:val="en-GB"/>
        </w:rPr>
        <w:t xml:space="preserve">For outcomes to result in impacts that align with the SDGs, the increased use of electricity and clean cooking are assumed to </w:t>
      </w:r>
      <w:r w:rsidRPr="00B04F6C" w:rsidR="000471D8">
        <w:rPr>
          <w:sz w:val="22"/>
          <w:szCs w:val="22"/>
          <w:lang w:val="en-GB"/>
        </w:rPr>
        <w:t xml:space="preserve">have tangible </w:t>
      </w:r>
      <w:r w:rsidRPr="00B04F6C" w:rsidR="00264CAA">
        <w:rPr>
          <w:sz w:val="22"/>
          <w:szCs w:val="22"/>
          <w:lang w:val="en-GB"/>
        </w:rPr>
        <w:t>effect</w:t>
      </w:r>
      <w:r w:rsidRPr="00B04F6C" w:rsidR="00E371FE">
        <w:rPr>
          <w:sz w:val="22"/>
          <w:szCs w:val="22"/>
          <w:lang w:val="en-GB"/>
        </w:rPr>
        <w:t xml:space="preserve">s on </w:t>
      </w:r>
      <w:r w:rsidRPr="00B666D1" w:rsidR="005D21AB">
        <w:rPr>
          <w:sz w:val="22"/>
          <w:szCs w:val="22"/>
          <w:lang w:val="en-GB"/>
        </w:rPr>
        <w:t>beneficiaries’</w:t>
      </w:r>
      <w:r w:rsidRPr="00B04F6C" w:rsidR="00E371FE">
        <w:rPr>
          <w:sz w:val="22"/>
          <w:szCs w:val="22"/>
          <w:lang w:val="en-GB"/>
        </w:rPr>
        <w:t xml:space="preserve"> livelihoods. One key assumption is that increase</w:t>
      </w:r>
      <w:r w:rsidRPr="00B666D1" w:rsidR="005D21AB">
        <w:rPr>
          <w:sz w:val="22"/>
          <w:szCs w:val="22"/>
          <w:lang w:val="en-GB"/>
        </w:rPr>
        <w:t>d</w:t>
      </w:r>
      <w:r w:rsidRPr="00B04F6C" w:rsidR="00E371FE">
        <w:rPr>
          <w:sz w:val="22"/>
          <w:szCs w:val="22"/>
          <w:lang w:val="en-GB"/>
        </w:rPr>
        <w:t xml:space="preserve"> use of electricity and clean cooking </w:t>
      </w:r>
      <w:r w:rsidRPr="00B04F6C" w:rsidR="002D4721">
        <w:rPr>
          <w:sz w:val="22"/>
          <w:szCs w:val="22"/>
          <w:lang w:val="en-GB"/>
        </w:rPr>
        <w:t>leads to</w:t>
      </w:r>
      <w:r w:rsidRPr="00B04F6C">
        <w:rPr>
          <w:sz w:val="22"/>
          <w:szCs w:val="22"/>
          <w:lang w:val="en-GB"/>
        </w:rPr>
        <w:t xml:space="preserve"> a shift towards better income-generating activities, whether through improved employment opportunities or more productive self-employment. </w:t>
      </w:r>
      <w:r w:rsidRPr="00B04F6C" w:rsidR="00021656">
        <w:rPr>
          <w:sz w:val="22"/>
          <w:szCs w:val="22"/>
          <w:lang w:val="en-GB"/>
        </w:rPr>
        <w:t>B</w:t>
      </w:r>
      <w:r w:rsidRPr="00B04F6C">
        <w:rPr>
          <w:sz w:val="22"/>
          <w:szCs w:val="22"/>
          <w:lang w:val="en-GB"/>
        </w:rPr>
        <w:t>usinesses are expected to benefit from enhanced electricity access, allowing them to expand their operations. Electrification is also anticipated to extend and improve leisure time</w:t>
      </w:r>
      <w:r w:rsidRPr="00B04F6C" w:rsidR="002D4721">
        <w:rPr>
          <w:sz w:val="22"/>
          <w:szCs w:val="22"/>
          <w:lang w:val="en-GB"/>
        </w:rPr>
        <w:t>. B</w:t>
      </w:r>
      <w:r w:rsidRPr="00B04F6C">
        <w:rPr>
          <w:sz w:val="22"/>
          <w:szCs w:val="22"/>
          <w:lang w:val="en-GB"/>
        </w:rPr>
        <w:t>etter</w:t>
      </w:r>
      <w:r w:rsidRPr="00B04F6C" w:rsidR="002D4721">
        <w:rPr>
          <w:sz w:val="22"/>
          <w:szCs w:val="22"/>
          <w:lang w:val="en-GB"/>
        </w:rPr>
        <w:t xml:space="preserve"> and longer</w:t>
      </w:r>
      <w:r w:rsidRPr="00B04F6C">
        <w:rPr>
          <w:sz w:val="22"/>
          <w:szCs w:val="22"/>
          <w:lang w:val="en-GB"/>
        </w:rPr>
        <w:t xml:space="preserve"> home lighting</w:t>
      </w:r>
      <w:r w:rsidRPr="00B04F6C" w:rsidR="002D4721">
        <w:rPr>
          <w:sz w:val="22"/>
          <w:szCs w:val="22"/>
          <w:lang w:val="en-GB"/>
        </w:rPr>
        <w:t xml:space="preserve"> hours</w:t>
      </w:r>
      <w:r w:rsidRPr="00B04F6C">
        <w:rPr>
          <w:sz w:val="22"/>
          <w:szCs w:val="22"/>
          <w:lang w:val="en-GB"/>
        </w:rPr>
        <w:t xml:space="preserve"> is expected to increase study hours for school children</w:t>
      </w:r>
      <w:r w:rsidRPr="00B04F6C" w:rsidR="002D4721">
        <w:rPr>
          <w:sz w:val="22"/>
          <w:szCs w:val="22"/>
          <w:lang w:val="en-GB"/>
        </w:rPr>
        <w:t xml:space="preserve"> and</w:t>
      </w:r>
      <w:r w:rsidRPr="00B04F6C">
        <w:rPr>
          <w:sz w:val="22"/>
          <w:szCs w:val="22"/>
          <w:lang w:val="en-GB"/>
        </w:rPr>
        <w:t xml:space="preserve"> </w:t>
      </w:r>
      <w:r w:rsidRPr="00B04F6C" w:rsidR="002D4721">
        <w:rPr>
          <w:sz w:val="22"/>
          <w:szCs w:val="22"/>
          <w:lang w:val="en-GB"/>
        </w:rPr>
        <w:t>lead to improved</w:t>
      </w:r>
      <w:r w:rsidRPr="00B04F6C">
        <w:rPr>
          <w:sz w:val="22"/>
          <w:szCs w:val="22"/>
          <w:lang w:val="en-GB"/>
        </w:rPr>
        <w:t xml:space="preserve"> educational outcomes. </w:t>
      </w:r>
      <w:r w:rsidRPr="00B04F6C" w:rsidR="00C21A04">
        <w:rPr>
          <w:sz w:val="22"/>
          <w:szCs w:val="22"/>
          <w:lang w:val="en-GB"/>
        </w:rPr>
        <w:t>I</w:t>
      </w:r>
      <w:r w:rsidRPr="00B04F6C">
        <w:rPr>
          <w:sz w:val="22"/>
          <w:szCs w:val="22"/>
          <w:lang w:val="en-GB"/>
        </w:rPr>
        <w:t>ncreased electricity use is assumed to lead to more effective</w:t>
      </w:r>
      <w:r w:rsidRPr="00B04F6C" w:rsidR="002D4721">
        <w:rPr>
          <w:sz w:val="22"/>
          <w:szCs w:val="22"/>
          <w:lang w:val="en-GB"/>
        </w:rPr>
        <w:t xml:space="preserve"> public</w:t>
      </w:r>
      <w:r w:rsidRPr="00B04F6C">
        <w:rPr>
          <w:sz w:val="22"/>
          <w:szCs w:val="22"/>
          <w:lang w:val="en-GB"/>
        </w:rPr>
        <w:t xml:space="preserve"> healthcare services and improved health within households.</w:t>
      </w:r>
      <w:r w:rsidRPr="00B04F6C" w:rsidR="002D4721">
        <w:rPr>
          <w:sz w:val="22"/>
          <w:szCs w:val="22"/>
          <w:lang w:val="en-GB"/>
        </w:rPr>
        <w:t xml:space="preserve"> </w:t>
      </w:r>
      <w:r w:rsidRPr="00B04F6C">
        <w:rPr>
          <w:sz w:val="22"/>
          <w:szCs w:val="22"/>
          <w:lang w:val="en-GB"/>
        </w:rPr>
        <w:t xml:space="preserve">It is assumed that targeted interventions will empower women and girls, contributing to gender equality. Finally, the transition to clean energy and cooking practices is expected to </w:t>
      </w:r>
      <w:r w:rsidRPr="00B04F6C" w:rsidR="00B0546B">
        <w:rPr>
          <w:sz w:val="22"/>
          <w:szCs w:val="22"/>
          <w:lang w:val="en-GB"/>
        </w:rPr>
        <w:t xml:space="preserve">effectively </w:t>
      </w:r>
      <w:r w:rsidRPr="00B04F6C">
        <w:rPr>
          <w:sz w:val="22"/>
          <w:szCs w:val="22"/>
          <w:lang w:val="en-GB"/>
        </w:rPr>
        <w:t xml:space="preserve">replace traditional, polluting methods </w:t>
      </w:r>
      <w:r w:rsidRPr="00B04F6C" w:rsidR="00B0546B">
        <w:rPr>
          <w:sz w:val="22"/>
          <w:szCs w:val="22"/>
          <w:lang w:val="en-GB"/>
        </w:rPr>
        <w:t>and not lead</w:t>
      </w:r>
      <w:r w:rsidRPr="00B04F6C">
        <w:rPr>
          <w:sz w:val="22"/>
          <w:szCs w:val="22"/>
          <w:lang w:val="en-GB"/>
        </w:rPr>
        <w:t xml:space="preserve"> to rebound effects.</w:t>
      </w:r>
    </w:p>
    <w:p w:rsidRPr="00B666D1" w:rsidR="00777C62" w:rsidP="00A11BBE" w:rsidRDefault="00777C62" w14:paraId="222C531C" w14:textId="77777777">
      <w:pPr>
        <w:spacing w:line="276" w:lineRule="auto"/>
        <w:jc w:val="both"/>
        <w:rPr>
          <w:sz w:val="22"/>
          <w:szCs w:val="22"/>
          <w:lang w:val="en-GB"/>
        </w:rPr>
      </w:pPr>
    </w:p>
    <w:p w:rsidRPr="00B666D1" w:rsidR="00076652" w:rsidP="00076652" w:rsidRDefault="00A11BBE" w14:paraId="344EACB2" w14:textId="0C155C6B">
      <w:pPr>
        <w:spacing w:line="276" w:lineRule="auto"/>
        <w:jc w:val="both"/>
        <w:rPr>
          <w:sz w:val="22"/>
          <w:szCs w:val="22"/>
          <w:lang w:val="en-GB"/>
        </w:rPr>
      </w:pPr>
      <w:r w:rsidRPr="00B666D1">
        <w:rPr>
          <w:sz w:val="22"/>
          <w:szCs w:val="22"/>
          <w:lang w:val="en-GB"/>
        </w:rPr>
        <w:t xml:space="preserve">In conclusion, Norad’s Theory of Change for its </w:t>
      </w:r>
      <w:r w:rsidR="004B682A">
        <w:rPr>
          <w:sz w:val="22"/>
          <w:szCs w:val="22"/>
          <w:lang w:val="en-GB"/>
        </w:rPr>
        <w:t>clean</w:t>
      </w:r>
      <w:r w:rsidRPr="00B666D1">
        <w:rPr>
          <w:sz w:val="22"/>
          <w:szCs w:val="22"/>
          <w:lang w:val="en-GB"/>
        </w:rPr>
        <w:t xml:space="preserve"> energy portfolio provides a strategic framework to increase energy access</w:t>
      </w:r>
      <w:r w:rsidRPr="00B666D1" w:rsidR="00A60C3F">
        <w:rPr>
          <w:sz w:val="22"/>
          <w:szCs w:val="22"/>
          <w:lang w:val="en-GB"/>
        </w:rPr>
        <w:t xml:space="preserve"> and renewable energy generation</w:t>
      </w:r>
      <w:r w:rsidR="00B93590">
        <w:rPr>
          <w:sz w:val="22"/>
          <w:szCs w:val="22"/>
          <w:lang w:val="en-GB"/>
        </w:rPr>
        <w:t>,</w:t>
      </w:r>
      <w:r w:rsidR="004B682A">
        <w:rPr>
          <w:sz w:val="22"/>
          <w:szCs w:val="22"/>
          <w:lang w:val="en-GB"/>
        </w:rPr>
        <w:t xml:space="preserve"> and </w:t>
      </w:r>
      <w:r w:rsidR="00B93590">
        <w:rPr>
          <w:sz w:val="22"/>
          <w:szCs w:val="22"/>
          <w:lang w:val="en-GB"/>
        </w:rPr>
        <w:t>strengthen institutions</w:t>
      </w:r>
      <w:r w:rsidRPr="00B666D1">
        <w:rPr>
          <w:sz w:val="22"/>
          <w:szCs w:val="22"/>
          <w:lang w:val="en-GB"/>
        </w:rPr>
        <w:t>, thereby addressing key socio-economic, health, gender, and environmental challenges. By effectively leveraging financial resources, technical expertise, policy support, and continuous learning, Norad aims to deliver impactful and sustainable energy solutions that improve lives and foster development in the regions that need it most.</w:t>
      </w:r>
    </w:p>
    <w:p w:rsidR="008C0F7B" w:rsidP="00076652" w:rsidRDefault="008C0F7B" w14:paraId="26456F4F" w14:textId="77777777">
      <w:pPr>
        <w:spacing w:line="276" w:lineRule="auto"/>
        <w:jc w:val="both"/>
        <w:rPr>
          <w:sz w:val="22"/>
          <w:szCs w:val="22"/>
          <w:lang w:val="en-GB"/>
        </w:rPr>
      </w:pPr>
    </w:p>
    <w:p w:rsidR="00485292" w:rsidP="00076652" w:rsidRDefault="00485292" w14:paraId="2B3D2F5A" w14:textId="77777777">
      <w:pPr>
        <w:spacing w:line="276" w:lineRule="auto"/>
        <w:jc w:val="both"/>
        <w:rPr>
          <w:sz w:val="22"/>
          <w:szCs w:val="22"/>
          <w:lang w:val="en-GB"/>
        </w:rPr>
      </w:pPr>
    </w:p>
    <w:p w:rsidR="00485292" w:rsidP="00076652" w:rsidRDefault="00485292" w14:paraId="0A30F598" w14:textId="77777777">
      <w:pPr>
        <w:spacing w:line="276" w:lineRule="auto"/>
        <w:jc w:val="both"/>
        <w:rPr>
          <w:sz w:val="22"/>
          <w:szCs w:val="22"/>
          <w:lang w:val="en-GB"/>
        </w:rPr>
      </w:pPr>
    </w:p>
    <w:p w:rsidRPr="00B666D1" w:rsidR="00485292" w:rsidP="00076652" w:rsidRDefault="00485292" w14:paraId="2CB73EFB" w14:textId="77777777">
      <w:pPr>
        <w:spacing w:line="276" w:lineRule="auto"/>
        <w:jc w:val="both"/>
        <w:rPr>
          <w:sz w:val="22"/>
          <w:szCs w:val="22"/>
          <w:lang w:val="en-GB"/>
        </w:rPr>
      </w:pPr>
    </w:p>
    <w:p w:rsidRPr="00485292" w:rsidR="008C0F7B" w:rsidP="00076652" w:rsidRDefault="008C0F7B" w14:paraId="43522FA7" w14:textId="54370E98">
      <w:pPr>
        <w:spacing w:line="276" w:lineRule="auto"/>
        <w:jc w:val="both"/>
        <w:rPr>
          <w:i/>
          <w:iCs/>
          <w:sz w:val="22"/>
          <w:szCs w:val="22"/>
          <w:lang w:val="en-GB"/>
        </w:rPr>
      </w:pPr>
      <w:r w:rsidRPr="00485292">
        <w:rPr>
          <w:i/>
          <w:iCs/>
          <w:sz w:val="22"/>
          <w:szCs w:val="22"/>
          <w:lang w:val="en-GB"/>
        </w:rPr>
        <w:t>Source reference</w:t>
      </w:r>
      <w:r w:rsidRPr="00485292" w:rsidR="00666953">
        <w:rPr>
          <w:i/>
          <w:iCs/>
          <w:sz w:val="22"/>
          <w:szCs w:val="22"/>
          <w:lang w:val="en-GB"/>
        </w:rPr>
        <w:t xml:space="preserve">: Evidence mapping </w:t>
      </w:r>
    </w:p>
    <w:sectPr w:rsidRPr="00485292" w:rsidR="008C0F7B" w:rsidSect="00DB3AA1">
      <w:pgSz w:w="11906" w:h="16838" w:orient="portrait"/>
      <w:pgMar w:top="1440" w:right="82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47870" w:rsidP="00EE7A8A" w:rsidRDefault="00647870" w14:paraId="0AB74F00" w14:textId="77777777">
      <w:r>
        <w:separator/>
      </w:r>
    </w:p>
  </w:endnote>
  <w:endnote w:type="continuationSeparator" w:id="0">
    <w:p w:rsidR="00647870" w:rsidP="00EE7A8A" w:rsidRDefault="00647870" w14:paraId="01B0A672" w14:textId="77777777">
      <w:r>
        <w:continuationSeparator/>
      </w:r>
    </w:p>
  </w:endnote>
  <w:endnote w:type="continuationNotice" w:id="1">
    <w:p w:rsidR="00804CD3" w:rsidRDefault="00804CD3" w14:paraId="77364E6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47870" w:rsidP="00EE7A8A" w:rsidRDefault="00647870" w14:paraId="2B076F33" w14:textId="77777777">
      <w:r>
        <w:separator/>
      </w:r>
    </w:p>
  </w:footnote>
  <w:footnote w:type="continuationSeparator" w:id="0">
    <w:p w:rsidR="00647870" w:rsidP="00EE7A8A" w:rsidRDefault="00647870" w14:paraId="0F525FA1" w14:textId="77777777">
      <w:r>
        <w:continuationSeparator/>
      </w:r>
    </w:p>
  </w:footnote>
  <w:footnote w:type="continuationNotice" w:id="1">
    <w:p w:rsidR="00804CD3" w:rsidRDefault="00804CD3" w14:paraId="2AD60F52"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86CC7"/>
    <w:multiLevelType w:val="multilevel"/>
    <w:tmpl w:val="C362FEF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7310DB5"/>
    <w:multiLevelType w:val="hybridMultilevel"/>
    <w:tmpl w:val="2836F9BC"/>
    <w:lvl w:ilvl="0" w:tplc="61486746">
      <w:start w:val="1"/>
      <w:numFmt w:val="bullet"/>
      <w:lvlText w:val="•"/>
      <w:lvlJc w:val="left"/>
      <w:pPr>
        <w:tabs>
          <w:tab w:val="num" w:pos="720"/>
        </w:tabs>
        <w:ind w:left="720" w:hanging="360"/>
      </w:pPr>
      <w:rPr>
        <w:rFonts w:hint="default" w:ascii="Arial" w:hAnsi="Arial"/>
      </w:rPr>
    </w:lvl>
    <w:lvl w:ilvl="1" w:tplc="4AC4AE26">
      <w:numFmt w:val="bullet"/>
      <w:lvlText w:val="•"/>
      <w:lvlJc w:val="left"/>
      <w:pPr>
        <w:tabs>
          <w:tab w:val="num" w:pos="1440"/>
        </w:tabs>
        <w:ind w:left="1440" w:hanging="360"/>
      </w:pPr>
      <w:rPr>
        <w:rFonts w:hint="default" w:ascii="Arial" w:hAnsi="Arial"/>
      </w:rPr>
    </w:lvl>
    <w:lvl w:ilvl="2" w:tplc="6460299E" w:tentative="1">
      <w:start w:val="1"/>
      <w:numFmt w:val="bullet"/>
      <w:lvlText w:val="•"/>
      <w:lvlJc w:val="left"/>
      <w:pPr>
        <w:tabs>
          <w:tab w:val="num" w:pos="2160"/>
        </w:tabs>
        <w:ind w:left="2160" w:hanging="360"/>
      </w:pPr>
      <w:rPr>
        <w:rFonts w:hint="default" w:ascii="Arial" w:hAnsi="Arial"/>
      </w:rPr>
    </w:lvl>
    <w:lvl w:ilvl="3" w:tplc="FA0C39EC" w:tentative="1">
      <w:start w:val="1"/>
      <w:numFmt w:val="bullet"/>
      <w:lvlText w:val="•"/>
      <w:lvlJc w:val="left"/>
      <w:pPr>
        <w:tabs>
          <w:tab w:val="num" w:pos="2880"/>
        </w:tabs>
        <w:ind w:left="2880" w:hanging="360"/>
      </w:pPr>
      <w:rPr>
        <w:rFonts w:hint="default" w:ascii="Arial" w:hAnsi="Arial"/>
      </w:rPr>
    </w:lvl>
    <w:lvl w:ilvl="4" w:tplc="7E027BE8" w:tentative="1">
      <w:start w:val="1"/>
      <w:numFmt w:val="bullet"/>
      <w:lvlText w:val="•"/>
      <w:lvlJc w:val="left"/>
      <w:pPr>
        <w:tabs>
          <w:tab w:val="num" w:pos="3600"/>
        </w:tabs>
        <w:ind w:left="3600" w:hanging="360"/>
      </w:pPr>
      <w:rPr>
        <w:rFonts w:hint="default" w:ascii="Arial" w:hAnsi="Arial"/>
      </w:rPr>
    </w:lvl>
    <w:lvl w:ilvl="5" w:tplc="D69EE786" w:tentative="1">
      <w:start w:val="1"/>
      <w:numFmt w:val="bullet"/>
      <w:lvlText w:val="•"/>
      <w:lvlJc w:val="left"/>
      <w:pPr>
        <w:tabs>
          <w:tab w:val="num" w:pos="4320"/>
        </w:tabs>
        <w:ind w:left="4320" w:hanging="360"/>
      </w:pPr>
      <w:rPr>
        <w:rFonts w:hint="default" w:ascii="Arial" w:hAnsi="Arial"/>
      </w:rPr>
    </w:lvl>
    <w:lvl w:ilvl="6" w:tplc="AABEE502" w:tentative="1">
      <w:start w:val="1"/>
      <w:numFmt w:val="bullet"/>
      <w:lvlText w:val="•"/>
      <w:lvlJc w:val="left"/>
      <w:pPr>
        <w:tabs>
          <w:tab w:val="num" w:pos="5040"/>
        </w:tabs>
        <w:ind w:left="5040" w:hanging="360"/>
      </w:pPr>
      <w:rPr>
        <w:rFonts w:hint="default" w:ascii="Arial" w:hAnsi="Arial"/>
      </w:rPr>
    </w:lvl>
    <w:lvl w:ilvl="7" w:tplc="441430A8" w:tentative="1">
      <w:start w:val="1"/>
      <w:numFmt w:val="bullet"/>
      <w:lvlText w:val="•"/>
      <w:lvlJc w:val="left"/>
      <w:pPr>
        <w:tabs>
          <w:tab w:val="num" w:pos="5760"/>
        </w:tabs>
        <w:ind w:left="5760" w:hanging="360"/>
      </w:pPr>
      <w:rPr>
        <w:rFonts w:hint="default" w:ascii="Arial" w:hAnsi="Arial"/>
      </w:rPr>
    </w:lvl>
    <w:lvl w:ilvl="8" w:tplc="2806F0AC"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11AB70C5"/>
    <w:multiLevelType w:val="hybridMultilevel"/>
    <w:tmpl w:val="ECE46946"/>
    <w:lvl w:ilvl="0" w:tplc="23DAAAE6">
      <w:start w:val="1"/>
      <w:numFmt w:val="bullet"/>
      <w:lvlText w:val="•"/>
      <w:lvlJc w:val="left"/>
      <w:pPr>
        <w:tabs>
          <w:tab w:val="num" w:pos="720"/>
        </w:tabs>
        <w:ind w:left="720" w:hanging="360"/>
      </w:pPr>
      <w:rPr>
        <w:rFonts w:hint="default" w:ascii="Arial" w:hAnsi="Arial"/>
      </w:rPr>
    </w:lvl>
    <w:lvl w:ilvl="1" w:tplc="C5D86EC4">
      <w:numFmt w:val="bullet"/>
      <w:lvlText w:val="•"/>
      <w:lvlJc w:val="left"/>
      <w:pPr>
        <w:tabs>
          <w:tab w:val="num" w:pos="1440"/>
        </w:tabs>
        <w:ind w:left="1440" w:hanging="360"/>
      </w:pPr>
      <w:rPr>
        <w:rFonts w:hint="default" w:ascii="Arial" w:hAnsi="Arial"/>
      </w:rPr>
    </w:lvl>
    <w:lvl w:ilvl="2" w:tplc="C7989772" w:tentative="1">
      <w:start w:val="1"/>
      <w:numFmt w:val="bullet"/>
      <w:lvlText w:val="•"/>
      <w:lvlJc w:val="left"/>
      <w:pPr>
        <w:tabs>
          <w:tab w:val="num" w:pos="2160"/>
        </w:tabs>
        <w:ind w:left="2160" w:hanging="360"/>
      </w:pPr>
      <w:rPr>
        <w:rFonts w:hint="default" w:ascii="Arial" w:hAnsi="Arial"/>
      </w:rPr>
    </w:lvl>
    <w:lvl w:ilvl="3" w:tplc="7922A33E" w:tentative="1">
      <w:start w:val="1"/>
      <w:numFmt w:val="bullet"/>
      <w:lvlText w:val="•"/>
      <w:lvlJc w:val="left"/>
      <w:pPr>
        <w:tabs>
          <w:tab w:val="num" w:pos="2880"/>
        </w:tabs>
        <w:ind w:left="2880" w:hanging="360"/>
      </w:pPr>
      <w:rPr>
        <w:rFonts w:hint="default" w:ascii="Arial" w:hAnsi="Arial"/>
      </w:rPr>
    </w:lvl>
    <w:lvl w:ilvl="4" w:tplc="2F1CAAF0" w:tentative="1">
      <w:start w:val="1"/>
      <w:numFmt w:val="bullet"/>
      <w:lvlText w:val="•"/>
      <w:lvlJc w:val="left"/>
      <w:pPr>
        <w:tabs>
          <w:tab w:val="num" w:pos="3600"/>
        </w:tabs>
        <w:ind w:left="3600" w:hanging="360"/>
      </w:pPr>
      <w:rPr>
        <w:rFonts w:hint="default" w:ascii="Arial" w:hAnsi="Arial"/>
      </w:rPr>
    </w:lvl>
    <w:lvl w:ilvl="5" w:tplc="5C162716" w:tentative="1">
      <w:start w:val="1"/>
      <w:numFmt w:val="bullet"/>
      <w:lvlText w:val="•"/>
      <w:lvlJc w:val="left"/>
      <w:pPr>
        <w:tabs>
          <w:tab w:val="num" w:pos="4320"/>
        </w:tabs>
        <w:ind w:left="4320" w:hanging="360"/>
      </w:pPr>
      <w:rPr>
        <w:rFonts w:hint="default" w:ascii="Arial" w:hAnsi="Arial"/>
      </w:rPr>
    </w:lvl>
    <w:lvl w:ilvl="6" w:tplc="0304F386" w:tentative="1">
      <w:start w:val="1"/>
      <w:numFmt w:val="bullet"/>
      <w:lvlText w:val="•"/>
      <w:lvlJc w:val="left"/>
      <w:pPr>
        <w:tabs>
          <w:tab w:val="num" w:pos="5040"/>
        </w:tabs>
        <w:ind w:left="5040" w:hanging="360"/>
      </w:pPr>
      <w:rPr>
        <w:rFonts w:hint="default" w:ascii="Arial" w:hAnsi="Arial"/>
      </w:rPr>
    </w:lvl>
    <w:lvl w:ilvl="7" w:tplc="0A940EF0" w:tentative="1">
      <w:start w:val="1"/>
      <w:numFmt w:val="bullet"/>
      <w:lvlText w:val="•"/>
      <w:lvlJc w:val="left"/>
      <w:pPr>
        <w:tabs>
          <w:tab w:val="num" w:pos="5760"/>
        </w:tabs>
        <w:ind w:left="5760" w:hanging="360"/>
      </w:pPr>
      <w:rPr>
        <w:rFonts w:hint="default" w:ascii="Arial" w:hAnsi="Arial"/>
      </w:rPr>
    </w:lvl>
    <w:lvl w:ilvl="8" w:tplc="7264D008" w:tentative="1">
      <w:start w:val="1"/>
      <w:numFmt w:val="bullet"/>
      <w:lvlText w:val="•"/>
      <w:lvlJc w:val="left"/>
      <w:pPr>
        <w:tabs>
          <w:tab w:val="num" w:pos="6480"/>
        </w:tabs>
        <w:ind w:left="6480" w:hanging="360"/>
      </w:pPr>
      <w:rPr>
        <w:rFonts w:hint="default" w:ascii="Arial" w:hAnsi="Arial"/>
      </w:rPr>
    </w:lvl>
  </w:abstractNum>
  <w:abstractNum w:abstractNumId="3" w15:restartNumberingAfterBreak="0">
    <w:nsid w:val="1FB5095C"/>
    <w:multiLevelType w:val="multilevel"/>
    <w:tmpl w:val="5C86F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5D4438"/>
    <w:multiLevelType w:val="multilevel"/>
    <w:tmpl w:val="A1048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F679DA"/>
    <w:multiLevelType w:val="hybridMultilevel"/>
    <w:tmpl w:val="ECA88F54"/>
    <w:lvl w:ilvl="0" w:tplc="189C8F66">
      <w:start w:val="1"/>
      <w:numFmt w:val="bullet"/>
      <w:lvlText w:val="•"/>
      <w:lvlJc w:val="left"/>
      <w:pPr>
        <w:tabs>
          <w:tab w:val="num" w:pos="720"/>
        </w:tabs>
        <w:ind w:left="720" w:hanging="360"/>
      </w:pPr>
      <w:rPr>
        <w:rFonts w:hint="default" w:ascii="Arial" w:hAnsi="Arial"/>
      </w:rPr>
    </w:lvl>
    <w:lvl w:ilvl="1" w:tplc="C64287A0" w:tentative="1">
      <w:start w:val="1"/>
      <w:numFmt w:val="bullet"/>
      <w:lvlText w:val="•"/>
      <w:lvlJc w:val="left"/>
      <w:pPr>
        <w:tabs>
          <w:tab w:val="num" w:pos="1440"/>
        </w:tabs>
        <w:ind w:left="1440" w:hanging="360"/>
      </w:pPr>
      <w:rPr>
        <w:rFonts w:hint="default" w:ascii="Arial" w:hAnsi="Arial"/>
      </w:rPr>
    </w:lvl>
    <w:lvl w:ilvl="2" w:tplc="8094103A" w:tentative="1">
      <w:start w:val="1"/>
      <w:numFmt w:val="bullet"/>
      <w:lvlText w:val="•"/>
      <w:lvlJc w:val="left"/>
      <w:pPr>
        <w:tabs>
          <w:tab w:val="num" w:pos="2160"/>
        </w:tabs>
        <w:ind w:left="2160" w:hanging="360"/>
      </w:pPr>
      <w:rPr>
        <w:rFonts w:hint="default" w:ascii="Arial" w:hAnsi="Arial"/>
      </w:rPr>
    </w:lvl>
    <w:lvl w:ilvl="3" w:tplc="C6DC63A2" w:tentative="1">
      <w:start w:val="1"/>
      <w:numFmt w:val="bullet"/>
      <w:lvlText w:val="•"/>
      <w:lvlJc w:val="left"/>
      <w:pPr>
        <w:tabs>
          <w:tab w:val="num" w:pos="2880"/>
        </w:tabs>
        <w:ind w:left="2880" w:hanging="360"/>
      </w:pPr>
      <w:rPr>
        <w:rFonts w:hint="default" w:ascii="Arial" w:hAnsi="Arial"/>
      </w:rPr>
    </w:lvl>
    <w:lvl w:ilvl="4" w:tplc="D0422B98" w:tentative="1">
      <w:start w:val="1"/>
      <w:numFmt w:val="bullet"/>
      <w:lvlText w:val="•"/>
      <w:lvlJc w:val="left"/>
      <w:pPr>
        <w:tabs>
          <w:tab w:val="num" w:pos="3600"/>
        </w:tabs>
        <w:ind w:left="3600" w:hanging="360"/>
      </w:pPr>
      <w:rPr>
        <w:rFonts w:hint="default" w:ascii="Arial" w:hAnsi="Arial"/>
      </w:rPr>
    </w:lvl>
    <w:lvl w:ilvl="5" w:tplc="DAD0E2CE" w:tentative="1">
      <w:start w:val="1"/>
      <w:numFmt w:val="bullet"/>
      <w:lvlText w:val="•"/>
      <w:lvlJc w:val="left"/>
      <w:pPr>
        <w:tabs>
          <w:tab w:val="num" w:pos="4320"/>
        </w:tabs>
        <w:ind w:left="4320" w:hanging="360"/>
      </w:pPr>
      <w:rPr>
        <w:rFonts w:hint="default" w:ascii="Arial" w:hAnsi="Arial"/>
      </w:rPr>
    </w:lvl>
    <w:lvl w:ilvl="6" w:tplc="83048DFA" w:tentative="1">
      <w:start w:val="1"/>
      <w:numFmt w:val="bullet"/>
      <w:lvlText w:val="•"/>
      <w:lvlJc w:val="left"/>
      <w:pPr>
        <w:tabs>
          <w:tab w:val="num" w:pos="5040"/>
        </w:tabs>
        <w:ind w:left="5040" w:hanging="360"/>
      </w:pPr>
      <w:rPr>
        <w:rFonts w:hint="default" w:ascii="Arial" w:hAnsi="Arial"/>
      </w:rPr>
    </w:lvl>
    <w:lvl w:ilvl="7" w:tplc="246CA62C" w:tentative="1">
      <w:start w:val="1"/>
      <w:numFmt w:val="bullet"/>
      <w:lvlText w:val="•"/>
      <w:lvlJc w:val="left"/>
      <w:pPr>
        <w:tabs>
          <w:tab w:val="num" w:pos="5760"/>
        </w:tabs>
        <w:ind w:left="5760" w:hanging="360"/>
      </w:pPr>
      <w:rPr>
        <w:rFonts w:hint="default" w:ascii="Arial" w:hAnsi="Arial"/>
      </w:rPr>
    </w:lvl>
    <w:lvl w:ilvl="8" w:tplc="6A14FA32" w:tentative="1">
      <w:start w:val="1"/>
      <w:numFmt w:val="bullet"/>
      <w:lvlText w:val="•"/>
      <w:lvlJc w:val="left"/>
      <w:pPr>
        <w:tabs>
          <w:tab w:val="num" w:pos="6480"/>
        </w:tabs>
        <w:ind w:left="6480" w:hanging="360"/>
      </w:pPr>
      <w:rPr>
        <w:rFonts w:hint="default" w:ascii="Arial" w:hAnsi="Arial"/>
      </w:rPr>
    </w:lvl>
  </w:abstractNum>
  <w:abstractNum w:abstractNumId="6" w15:restartNumberingAfterBreak="0">
    <w:nsid w:val="31D20022"/>
    <w:multiLevelType w:val="hybridMultilevel"/>
    <w:tmpl w:val="8606067A"/>
    <w:lvl w:ilvl="0" w:tplc="D71AA318">
      <w:start w:val="1"/>
      <w:numFmt w:val="bullet"/>
      <w:lvlText w:val="•"/>
      <w:lvlJc w:val="left"/>
      <w:pPr>
        <w:tabs>
          <w:tab w:val="num" w:pos="720"/>
        </w:tabs>
        <w:ind w:left="720" w:hanging="360"/>
      </w:pPr>
      <w:rPr>
        <w:rFonts w:hint="default" w:ascii="Arial" w:hAnsi="Arial"/>
      </w:rPr>
    </w:lvl>
    <w:lvl w:ilvl="1" w:tplc="609E0AF0" w:tentative="1">
      <w:start w:val="1"/>
      <w:numFmt w:val="bullet"/>
      <w:lvlText w:val="•"/>
      <w:lvlJc w:val="left"/>
      <w:pPr>
        <w:tabs>
          <w:tab w:val="num" w:pos="1440"/>
        </w:tabs>
        <w:ind w:left="1440" w:hanging="360"/>
      </w:pPr>
      <w:rPr>
        <w:rFonts w:hint="default" w:ascii="Arial" w:hAnsi="Arial"/>
      </w:rPr>
    </w:lvl>
    <w:lvl w:ilvl="2" w:tplc="1B1A134C" w:tentative="1">
      <w:start w:val="1"/>
      <w:numFmt w:val="bullet"/>
      <w:lvlText w:val="•"/>
      <w:lvlJc w:val="left"/>
      <w:pPr>
        <w:tabs>
          <w:tab w:val="num" w:pos="2160"/>
        </w:tabs>
        <w:ind w:left="2160" w:hanging="360"/>
      </w:pPr>
      <w:rPr>
        <w:rFonts w:hint="default" w:ascii="Arial" w:hAnsi="Arial"/>
      </w:rPr>
    </w:lvl>
    <w:lvl w:ilvl="3" w:tplc="C4CC558E" w:tentative="1">
      <w:start w:val="1"/>
      <w:numFmt w:val="bullet"/>
      <w:lvlText w:val="•"/>
      <w:lvlJc w:val="left"/>
      <w:pPr>
        <w:tabs>
          <w:tab w:val="num" w:pos="2880"/>
        </w:tabs>
        <w:ind w:left="2880" w:hanging="360"/>
      </w:pPr>
      <w:rPr>
        <w:rFonts w:hint="default" w:ascii="Arial" w:hAnsi="Arial"/>
      </w:rPr>
    </w:lvl>
    <w:lvl w:ilvl="4" w:tplc="892CD06E" w:tentative="1">
      <w:start w:val="1"/>
      <w:numFmt w:val="bullet"/>
      <w:lvlText w:val="•"/>
      <w:lvlJc w:val="left"/>
      <w:pPr>
        <w:tabs>
          <w:tab w:val="num" w:pos="3600"/>
        </w:tabs>
        <w:ind w:left="3600" w:hanging="360"/>
      </w:pPr>
      <w:rPr>
        <w:rFonts w:hint="default" w:ascii="Arial" w:hAnsi="Arial"/>
      </w:rPr>
    </w:lvl>
    <w:lvl w:ilvl="5" w:tplc="90569FF2" w:tentative="1">
      <w:start w:val="1"/>
      <w:numFmt w:val="bullet"/>
      <w:lvlText w:val="•"/>
      <w:lvlJc w:val="left"/>
      <w:pPr>
        <w:tabs>
          <w:tab w:val="num" w:pos="4320"/>
        </w:tabs>
        <w:ind w:left="4320" w:hanging="360"/>
      </w:pPr>
      <w:rPr>
        <w:rFonts w:hint="default" w:ascii="Arial" w:hAnsi="Arial"/>
      </w:rPr>
    </w:lvl>
    <w:lvl w:ilvl="6" w:tplc="9446B46A" w:tentative="1">
      <w:start w:val="1"/>
      <w:numFmt w:val="bullet"/>
      <w:lvlText w:val="•"/>
      <w:lvlJc w:val="left"/>
      <w:pPr>
        <w:tabs>
          <w:tab w:val="num" w:pos="5040"/>
        </w:tabs>
        <w:ind w:left="5040" w:hanging="360"/>
      </w:pPr>
      <w:rPr>
        <w:rFonts w:hint="default" w:ascii="Arial" w:hAnsi="Arial"/>
      </w:rPr>
    </w:lvl>
    <w:lvl w:ilvl="7" w:tplc="BDEEF01E" w:tentative="1">
      <w:start w:val="1"/>
      <w:numFmt w:val="bullet"/>
      <w:lvlText w:val="•"/>
      <w:lvlJc w:val="left"/>
      <w:pPr>
        <w:tabs>
          <w:tab w:val="num" w:pos="5760"/>
        </w:tabs>
        <w:ind w:left="5760" w:hanging="360"/>
      </w:pPr>
      <w:rPr>
        <w:rFonts w:hint="default" w:ascii="Arial" w:hAnsi="Arial"/>
      </w:rPr>
    </w:lvl>
    <w:lvl w:ilvl="8" w:tplc="4594BBCE" w:tentative="1">
      <w:start w:val="1"/>
      <w:numFmt w:val="bullet"/>
      <w:lvlText w:val="•"/>
      <w:lvlJc w:val="left"/>
      <w:pPr>
        <w:tabs>
          <w:tab w:val="num" w:pos="6480"/>
        </w:tabs>
        <w:ind w:left="6480" w:hanging="360"/>
      </w:pPr>
      <w:rPr>
        <w:rFonts w:hint="default" w:ascii="Arial" w:hAnsi="Arial"/>
      </w:rPr>
    </w:lvl>
  </w:abstractNum>
  <w:abstractNum w:abstractNumId="7" w15:restartNumberingAfterBreak="0">
    <w:nsid w:val="328A240F"/>
    <w:multiLevelType w:val="hybridMultilevel"/>
    <w:tmpl w:val="09B6E404"/>
    <w:lvl w:ilvl="0" w:tplc="F6B2ACE2">
      <w:start w:val="1"/>
      <w:numFmt w:val="bullet"/>
      <w:lvlText w:val="•"/>
      <w:lvlJc w:val="left"/>
      <w:pPr>
        <w:tabs>
          <w:tab w:val="num" w:pos="720"/>
        </w:tabs>
        <w:ind w:left="720" w:hanging="360"/>
      </w:pPr>
      <w:rPr>
        <w:rFonts w:hint="default" w:ascii="Arial" w:hAnsi="Arial"/>
      </w:rPr>
    </w:lvl>
    <w:lvl w:ilvl="1" w:tplc="DDF24E42">
      <w:numFmt w:val="bullet"/>
      <w:lvlText w:val="•"/>
      <w:lvlJc w:val="left"/>
      <w:pPr>
        <w:tabs>
          <w:tab w:val="num" w:pos="1440"/>
        </w:tabs>
        <w:ind w:left="1440" w:hanging="360"/>
      </w:pPr>
      <w:rPr>
        <w:rFonts w:hint="default" w:ascii="Arial" w:hAnsi="Arial"/>
      </w:rPr>
    </w:lvl>
    <w:lvl w:ilvl="2" w:tplc="9E303032" w:tentative="1">
      <w:start w:val="1"/>
      <w:numFmt w:val="bullet"/>
      <w:lvlText w:val="•"/>
      <w:lvlJc w:val="left"/>
      <w:pPr>
        <w:tabs>
          <w:tab w:val="num" w:pos="2160"/>
        </w:tabs>
        <w:ind w:left="2160" w:hanging="360"/>
      </w:pPr>
      <w:rPr>
        <w:rFonts w:hint="default" w:ascii="Arial" w:hAnsi="Arial"/>
      </w:rPr>
    </w:lvl>
    <w:lvl w:ilvl="3" w:tplc="631A6F04" w:tentative="1">
      <w:start w:val="1"/>
      <w:numFmt w:val="bullet"/>
      <w:lvlText w:val="•"/>
      <w:lvlJc w:val="left"/>
      <w:pPr>
        <w:tabs>
          <w:tab w:val="num" w:pos="2880"/>
        </w:tabs>
        <w:ind w:left="2880" w:hanging="360"/>
      </w:pPr>
      <w:rPr>
        <w:rFonts w:hint="default" w:ascii="Arial" w:hAnsi="Arial"/>
      </w:rPr>
    </w:lvl>
    <w:lvl w:ilvl="4" w:tplc="8A4C0A3C" w:tentative="1">
      <w:start w:val="1"/>
      <w:numFmt w:val="bullet"/>
      <w:lvlText w:val="•"/>
      <w:lvlJc w:val="left"/>
      <w:pPr>
        <w:tabs>
          <w:tab w:val="num" w:pos="3600"/>
        </w:tabs>
        <w:ind w:left="3600" w:hanging="360"/>
      </w:pPr>
      <w:rPr>
        <w:rFonts w:hint="default" w:ascii="Arial" w:hAnsi="Arial"/>
      </w:rPr>
    </w:lvl>
    <w:lvl w:ilvl="5" w:tplc="DDEA1C62" w:tentative="1">
      <w:start w:val="1"/>
      <w:numFmt w:val="bullet"/>
      <w:lvlText w:val="•"/>
      <w:lvlJc w:val="left"/>
      <w:pPr>
        <w:tabs>
          <w:tab w:val="num" w:pos="4320"/>
        </w:tabs>
        <w:ind w:left="4320" w:hanging="360"/>
      </w:pPr>
      <w:rPr>
        <w:rFonts w:hint="default" w:ascii="Arial" w:hAnsi="Arial"/>
      </w:rPr>
    </w:lvl>
    <w:lvl w:ilvl="6" w:tplc="6506FCA8" w:tentative="1">
      <w:start w:val="1"/>
      <w:numFmt w:val="bullet"/>
      <w:lvlText w:val="•"/>
      <w:lvlJc w:val="left"/>
      <w:pPr>
        <w:tabs>
          <w:tab w:val="num" w:pos="5040"/>
        </w:tabs>
        <w:ind w:left="5040" w:hanging="360"/>
      </w:pPr>
      <w:rPr>
        <w:rFonts w:hint="default" w:ascii="Arial" w:hAnsi="Arial"/>
      </w:rPr>
    </w:lvl>
    <w:lvl w:ilvl="7" w:tplc="403838AA" w:tentative="1">
      <w:start w:val="1"/>
      <w:numFmt w:val="bullet"/>
      <w:lvlText w:val="•"/>
      <w:lvlJc w:val="left"/>
      <w:pPr>
        <w:tabs>
          <w:tab w:val="num" w:pos="5760"/>
        </w:tabs>
        <w:ind w:left="5760" w:hanging="360"/>
      </w:pPr>
      <w:rPr>
        <w:rFonts w:hint="default" w:ascii="Arial" w:hAnsi="Arial"/>
      </w:rPr>
    </w:lvl>
    <w:lvl w:ilvl="8" w:tplc="25A482BE" w:tentative="1">
      <w:start w:val="1"/>
      <w:numFmt w:val="bullet"/>
      <w:lvlText w:val="•"/>
      <w:lvlJc w:val="left"/>
      <w:pPr>
        <w:tabs>
          <w:tab w:val="num" w:pos="6480"/>
        </w:tabs>
        <w:ind w:left="6480" w:hanging="360"/>
      </w:pPr>
      <w:rPr>
        <w:rFonts w:hint="default" w:ascii="Arial" w:hAnsi="Arial"/>
      </w:rPr>
    </w:lvl>
  </w:abstractNum>
  <w:abstractNum w:abstractNumId="8" w15:restartNumberingAfterBreak="0">
    <w:nsid w:val="35006F34"/>
    <w:multiLevelType w:val="hybridMultilevel"/>
    <w:tmpl w:val="CE8EC4B0"/>
    <w:lvl w:ilvl="0" w:tplc="387669A8">
      <w:start w:val="1"/>
      <w:numFmt w:val="bullet"/>
      <w:lvlText w:val="•"/>
      <w:lvlJc w:val="left"/>
      <w:pPr>
        <w:tabs>
          <w:tab w:val="num" w:pos="720"/>
        </w:tabs>
        <w:ind w:left="720" w:hanging="360"/>
      </w:pPr>
      <w:rPr>
        <w:rFonts w:hint="default" w:ascii="Arial" w:hAnsi="Arial"/>
      </w:rPr>
    </w:lvl>
    <w:lvl w:ilvl="1" w:tplc="E926122C">
      <w:numFmt w:val="bullet"/>
      <w:lvlText w:val="•"/>
      <w:lvlJc w:val="left"/>
      <w:pPr>
        <w:tabs>
          <w:tab w:val="num" w:pos="1440"/>
        </w:tabs>
        <w:ind w:left="1440" w:hanging="360"/>
      </w:pPr>
      <w:rPr>
        <w:rFonts w:hint="default" w:ascii="Arial" w:hAnsi="Arial"/>
      </w:rPr>
    </w:lvl>
    <w:lvl w:ilvl="2" w:tplc="97C4B58A" w:tentative="1">
      <w:start w:val="1"/>
      <w:numFmt w:val="bullet"/>
      <w:lvlText w:val="•"/>
      <w:lvlJc w:val="left"/>
      <w:pPr>
        <w:tabs>
          <w:tab w:val="num" w:pos="2160"/>
        </w:tabs>
        <w:ind w:left="2160" w:hanging="360"/>
      </w:pPr>
      <w:rPr>
        <w:rFonts w:hint="default" w:ascii="Arial" w:hAnsi="Arial"/>
      </w:rPr>
    </w:lvl>
    <w:lvl w:ilvl="3" w:tplc="DC461102" w:tentative="1">
      <w:start w:val="1"/>
      <w:numFmt w:val="bullet"/>
      <w:lvlText w:val="•"/>
      <w:lvlJc w:val="left"/>
      <w:pPr>
        <w:tabs>
          <w:tab w:val="num" w:pos="2880"/>
        </w:tabs>
        <w:ind w:left="2880" w:hanging="360"/>
      </w:pPr>
      <w:rPr>
        <w:rFonts w:hint="default" w:ascii="Arial" w:hAnsi="Arial"/>
      </w:rPr>
    </w:lvl>
    <w:lvl w:ilvl="4" w:tplc="D048FDA2" w:tentative="1">
      <w:start w:val="1"/>
      <w:numFmt w:val="bullet"/>
      <w:lvlText w:val="•"/>
      <w:lvlJc w:val="left"/>
      <w:pPr>
        <w:tabs>
          <w:tab w:val="num" w:pos="3600"/>
        </w:tabs>
        <w:ind w:left="3600" w:hanging="360"/>
      </w:pPr>
      <w:rPr>
        <w:rFonts w:hint="default" w:ascii="Arial" w:hAnsi="Arial"/>
      </w:rPr>
    </w:lvl>
    <w:lvl w:ilvl="5" w:tplc="BBB474C0" w:tentative="1">
      <w:start w:val="1"/>
      <w:numFmt w:val="bullet"/>
      <w:lvlText w:val="•"/>
      <w:lvlJc w:val="left"/>
      <w:pPr>
        <w:tabs>
          <w:tab w:val="num" w:pos="4320"/>
        </w:tabs>
        <w:ind w:left="4320" w:hanging="360"/>
      </w:pPr>
      <w:rPr>
        <w:rFonts w:hint="default" w:ascii="Arial" w:hAnsi="Arial"/>
      </w:rPr>
    </w:lvl>
    <w:lvl w:ilvl="6" w:tplc="5192BFFA" w:tentative="1">
      <w:start w:val="1"/>
      <w:numFmt w:val="bullet"/>
      <w:lvlText w:val="•"/>
      <w:lvlJc w:val="left"/>
      <w:pPr>
        <w:tabs>
          <w:tab w:val="num" w:pos="5040"/>
        </w:tabs>
        <w:ind w:left="5040" w:hanging="360"/>
      </w:pPr>
      <w:rPr>
        <w:rFonts w:hint="default" w:ascii="Arial" w:hAnsi="Arial"/>
      </w:rPr>
    </w:lvl>
    <w:lvl w:ilvl="7" w:tplc="8F147D14" w:tentative="1">
      <w:start w:val="1"/>
      <w:numFmt w:val="bullet"/>
      <w:lvlText w:val="•"/>
      <w:lvlJc w:val="left"/>
      <w:pPr>
        <w:tabs>
          <w:tab w:val="num" w:pos="5760"/>
        </w:tabs>
        <w:ind w:left="5760" w:hanging="360"/>
      </w:pPr>
      <w:rPr>
        <w:rFonts w:hint="default" w:ascii="Arial" w:hAnsi="Arial"/>
      </w:rPr>
    </w:lvl>
    <w:lvl w:ilvl="8" w:tplc="DA62A170" w:tentative="1">
      <w:start w:val="1"/>
      <w:numFmt w:val="bullet"/>
      <w:lvlText w:val="•"/>
      <w:lvlJc w:val="left"/>
      <w:pPr>
        <w:tabs>
          <w:tab w:val="num" w:pos="6480"/>
        </w:tabs>
        <w:ind w:left="6480" w:hanging="360"/>
      </w:pPr>
      <w:rPr>
        <w:rFonts w:hint="default" w:ascii="Arial" w:hAnsi="Arial"/>
      </w:rPr>
    </w:lvl>
  </w:abstractNum>
  <w:abstractNum w:abstractNumId="9" w15:restartNumberingAfterBreak="0">
    <w:nsid w:val="37FA3C0B"/>
    <w:multiLevelType w:val="hybridMultilevel"/>
    <w:tmpl w:val="81900A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A1D316A"/>
    <w:multiLevelType w:val="multilevel"/>
    <w:tmpl w:val="BE94DDE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594A32DD"/>
    <w:multiLevelType w:val="hybridMultilevel"/>
    <w:tmpl w:val="1A300E88"/>
    <w:lvl w:ilvl="0" w:tplc="DFD0C8C4">
      <w:start w:val="1"/>
      <w:numFmt w:val="bullet"/>
      <w:lvlText w:val="•"/>
      <w:lvlJc w:val="left"/>
      <w:pPr>
        <w:tabs>
          <w:tab w:val="num" w:pos="720"/>
        </w:tabs>
        <w:ind w:left="720" w:hanging="360"/>
      </w:pPr>
      <w:rPr>
        <w:rFonts w:hint="default" w:ascii="Arial" w:hAnsi="Arial"/>
      </w:rPr>
    </w:lvl>
    <w:lvl w:ilvl="1" w:tplc="B4603704" w:tentative="1">
      <w:start w:val="1"/>
      <w:numFmt w:val="bullet"/>
      <w:lvlText w:val="•"/>
      <w:lvlJc w:val="left"/>
      <w:pPr>
        <w:tabs>
          <w:tab w:val="num" w:pos="1440"/>
        </w:tabs>
        <w:ind w:left="1440" w:hanging="360"/>
      </w:pPr>
      <w:rPr>
        <w:rFonts w:hint="default" w:ascii="Arial" w:hAnsi="Arial"/>
      </w:rPr>
    </w:lvl>
    <w:lvl w:ilvl="2" w:tplc="1090D378" w:tentative="1">
      <w:start w:val="1"/>
      <w:numFmt w:val="bullet"/>
      <w:lvlText w:val="•"/>
      <w:lvlJc w:val="left"/>
      <w:pPr>
        <w:tabs>
          <w:tab w:val="num" w:pos="2160"/>
        </w:tabs>
        <w:ind w:left="2160" w:hanging="360"/>
      </w:pPr>
      <w:rPr>
        <w:rFonts w:hint="default" w:ascii="Arial" w:hAnsi="Arial"/>
      </w:rPr>
    </w:lvl>
    <w:lvl w:ilvl="3" w:tplc="207232DC" w:tentative="1">
      <w:start w:val="1"/>
      <w:numFmt w:val="bullet"/>
      <w:lvlText w:val="•"/>
      <w:lvlJc w:val="left"/>
      <w:pPr>
        <w:tabs>
          <w:tab w:val="num" w:pos="2880"/>
        </w:tabs>
        <w:ind w:left="2880" w:hanging="360"/>
      </w:pPr>
      <w:rPr>
        <w:rFonts w:hint="default" w:ascii="Arial" w:hAnsi="Arial"/>
      </w:rPr>
    </w:lvl>
    <w:lvl w:ilvl="4" w:tplc="7BD874E2" w:tentative="1">
      <w:start w:val="1"/>
      <w:numFmt w:val="bullet"/>
      <w:lvlText w:val="•"/>
      <w:lvlJc w:val="left"/>
      <w:pPr>
        <w:tabs>
          <w:tab w:val="num" w:pos="3600"/>
        </w:tabs>
        <w:ind w:left="3600" w:hanging="360"/>
      </w:pPr>
      <w:rPr>
        <w:rFonts w:hint="default" w:ascii="Arial" w:hAnsi="Arial"/>
      </w:rPr>
    </w:lvl>
    <w:lvl w:ilvl="5" w:tplc="638C50A6" w:tentative="1">
      <w:start w:val="1"/>
      <w:numFmt w:val="bullet"/>
      <w:lvlText w:val="•"/>
      <w:lvlJc w:val="left"/>
      <w:pPr>
        <w:tabs>
          <w:tab w:val="num" w:pos="4320"/>
        </w:tabs>
        <w:ind w:left="4320" w:hanging="360"/>
      </w:pPr>
      <w:rPr>
        <w:rFonts w:hint="default" w:ascii="Arial" w:hAnsi="Arial"/>
      </w:rPr>
    </w:lvl>
    <w:lvl w:ilvl="6" w:tplc="4336F994" w:tentative="1">
      <w:start w:val="1"/>
      <w:numFmt w:val="bullet"/>
      <w:lvlText w:val="•"/>
      <w:lvlJc w:val="left"/>
      <w:pPr>
        <w:tabs>
          <w:tab w:val="num" w:pos="5040"/>
        </w:tabs>
        <w:ind w:left="5040" w:hanging="360"/>
      </w:pPr>
      <w:rPr>
        <w:rFonts w:hint="default" w:ascii="Arial" w:hAnsi="Arial"/>
      </w:rPr>
    </w:lvl>
    <w:lvl w:ilvl="7" w:tplc="35A0A254" w:tentative="1">
      <w:start w:val="1"/>
      <w:numFmt w:val="bullet"/>
      <w:lvlText w:val="•"/>
      <w:lvlJc w:val="left"/>
      <w:pPr>
        <w:tabs>
          <w:tab w:val="num" w:pos="5760"/>
        </w:tabs>
        <w:ind w:left="5760" w:hanging="360"/>
      </w:pPr>
      <w:rPr>
        <w:rFonts w:hint="default" w:ascii="Arial" w:hAnsi="Arial"/>
      </w:rPr>
    </w:lvl>
    <w:lvl w:ilvl="8" w:tplc="E1643540" w:tentative="1">
      <w:start w:val="1"/>
      <w:numFmt w:val="bullet"/>
      <w:lvlText w:val="•"/>
      <w:lvlJc w:val="left"/>
      <w:pPr>
        <w:tabs>
          <w:tab w:val="num" w:pos="6480"/>
        </w:tabs>
        <w:ind w:left="6480" w:hanging="360"/>
      </w:pPr>
      <w:rPr>
        <w:rFonts w:hint="default" w:ascii="Arial" w:hAnsi="Arial"/>
      </w:rPr>
    </w:lvl>
  </w:abstractNum>
  <w:abstractNum w:abstractNumId="12" w15:restartNumberingAfterBreak="0">
    <w:nsid w:val="5B1043ED"/>
    <w:multiLevelType w:val="multilevel"/>
    <w:tmpl w:val="49F6F3C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5F5C1D7A"/>
    <w:multiLevelType w:val="multilevel"/>
    <w:tmpl w:val="0A1E865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5FE35DFE"/>
    <w:multiLevelType w:val="hybridMultilevel"/>
    <w:tmpl w:val="5150BD36"/>
    <w:lvl w:ilvl="0" w:tplc="4748EBDA">
      <w:start w:val="1"/>
      <w:numFmt w:val="bullet"/>
      <w:lvlText w:val="•"/>
      <w:lvlJc w:val="left"/>
      <w:pPr>
        <w:tabs>
          <w:tab w:val="num" w:pos="720"/>
        </w:tabs>
        <w:ind w:left="720" w:hanging="360"/>
      </w:pPr>
      <w:rPr>
        <w:rFonts w:hint="default" w:ascii="Arial" w:hAnsi="Arial"/>
      </w:rPr>
    </w:lvl>
    <w:lvl w:ilvl="1" w:tplc="ACEA0B60" w:tentative="1">
      <w:start w:val="1"/>
      <w:numFmt w:val="bullet"/>
      <w:lvlText w:val="•"/>
      <w:lvlJc w:val="left"/>
      <w:pPr>
        <w:tabs>
          <w:tab w:val="num" w:pos="1440"/>
        </w:tabs>
        <w:ind w:left="1440" w:hanging="360"/>
      </w:pPr>
      <w:rPr>
        <w:rFonts w:hint="default" w:ascii="Arial" w:hAnsi="Arial"/>
      </w:rPr>
    </w:lvl>
    <w:lvl w:ilvl="2" w:tplc="A934B422" w:tentative="1">
      <w:start w:val="1"/>
      <w:numFmt w:val="bullet"/>
      <w:lvlText w:val="•"/>
      <w:lvlJc w:val="left"/>
      <w:pPr>
        <w:tabs>
          <w:tab w:val="num" w:pos="2160"/>
        </w:tabs>
        <w:ind w:left="2160" w:hanging="360"/>
      </w:pPr>
      <w:rPr>
        <w:rFonts w:hint="default" w:ascii="Arial" w:hAnsi="Arial"/>
      </w:rPr>
    </w:lvl>
    <w:lvl w:ilvl="3" w:tplc="F84895D2" w:tentative="1">
      <w:start w:val="1"/>
      <w:numFmt w:val="bullet"/>
      <w:lvlText w:val="•"/>
      <w:lvlJc w:val="left"/>
      <w:pPr>
        <w:tabs>
          <w:tab w:val="num" w:pos="2880"/>
        </w:tabs>
        <w:ind w:left="2880" w:hanging="360"/>
      </w:pPr>
      <w:rPr>
        <w:rFonts w:hint="default" w:ascii="Arial" w:hAnsi="Arial"/>
      </w:rPr>
    </w:lvl>
    <w:lvl w:ilvl="4" w:tplc="3FF040F8" w:tentative="1">
      <w:start w:val="1"/>
      <w:numFmt w:val="bullet"/>
      <w:lvlText w:val="•"/>
      <w:lvlJc w:val="left"/>
      <w:pPr>
        <w:tabs>
          <w:tab w:val="num" w:pos="3600"/>
        </w:tabs>
        <w:ind w:left="3600" w:hanging="360"/>
      </w:pPr>
      <w:rPr>
        <w:rFonts w:hint="default" w:ascii="Arial" w:hAnsi="Arial"/>
      </w:rPr>
    </w:lvl>
    <w:lvl w:ilvl="5" w:tplc="F2FA2C6C" w:tentative="1">
      <w:start w:val="1"/>
      <w:numFmt w:val="bullet"/>
      <w:lvlText w:val="•"/>
      <w:lvlJc w:val="left"/>
      <w:pPr>
        <w:tabs>
          <w:tab w:val="num" w:pos="4320"/>
        </w:tabs>
        <w:ind w:left="4320" w:hanging="360"/>
      </w:pPr>
      <w:rPr>
        <w:rFonts w:hint="default" w:ascii="Arial" w:hAnsi="Arial"/>
      </w:rPr>
    </w:lvl>
    <w:lvl w:ilvl="6" w:tplc="8F9E4D6E" w:tentative="1">
      <w:start w:val="1"/>
      <w:numFmt w:val="bullet"/>
      <w:lvlText w:val="•"/>
      <w:lvlJc w:val="left"/>
      <w:pPr>
        <w:tabs>
          <w:tab w:val="num" w:pos="5040"/>
        </w:tabs>
        <w:ind w:left="5040" w:hanging="360"/>
      </w:pPr>
      <w:rPr>
        <w:rFonts w:hint="default" w:ascii="Arial" w:hAnsi="Arial"/>
      </w:rPr>
    </w:lvl>
    <w:lvl w:ilvl="7" w:tplc="EF6CB4DE" w:tentative="1">
      <w:start w:val="1"/>
      <w:numFmt w:val="bullet"/>
      <w:lvlText w:val="•"/>
      <w:lvlJc w:val="left"/>
      <w:pPr>
        <w:tabs>
          <w:tab w:val="num" w:pos="5760"/>
        </w:tabs>
        <w:ind w:left="5760" w:hanging="360"/>
      </w:pPr>
      <w:rPr>
        <w:rFonts w:hint="default" w:ascii="Arial" w:hAnsi="Arial"/>
      </w:rPr>
    </w:lvl>
    <w:lvl w:ilvl="8" w:tplc="20248056" w:tentative="1">
      <w:start w:val="1"/>
      <w:numFmt w:val="bullet"/>
      <w:lvlText w:val="•"/>
      <w:lvlJc w:val="left"/>
      <w:pPr>
        <w:tabs>
          <w:tab w:val="num" w:pos="6480"/>
        </w:tabs>
        <w:ind w:left="6480" w:hanging="360"/>
      </w:pPr>
      <w:rPr>
        <w:rFonts w:hint="default" w:ascii="Arial" w:hAnsi="Arial"/>
      </w:rPr>
    </w:lvl>
  </w:abstractNum>
  <w:abstractNum w:abstractNumId="15" w15:restartNumberingAfterBreak="0">
    <w:nsid w:val="65B93D66"/>
    <w:multiLevelType w:val="multilevel"/>
    <w:tmpl w:val="49E42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A009EE"/>
    <w:multiLevelType w:val="hybridMultilevel"/>
    <w:tmpl w:val="23664D76"/>
    <w:lvl w:ilvl="0" w:tplc="180E4392">
      <w:start w:val="1"/>
      <w:numFmt w:val="bullet"/>
      <w:lvlText w:val="•"/>
      <w:lvlJc w:val="left"/>
      <w:pPr>
        <w:tabs>
          <w:tab w:val="num" w:pos="720"/>
        </w:tabs>
        <w:ind w:left="720" w:hanging="360"/>
      </w:pPr>
      <w:rPr>
        <w:rFonts w:hint="default" w:ascii="Arial" w:hAnsi="Arial"/>
      </w:rPr>
    </w:lvl>
    <w:lvl w:ilvl="1" w:tplc="A6161DB0" w:tentative="1">
      <w:start w:val="1"/>
      <w:numFmt w:val="bullet"/>
      <w:lvlText w:val="•"/>
      <w:lvlJc w:val="left"/>
      <w:pPr>
        <w:tabs>
          <w:tab w:val="num" w:pos="1440"/>
        </w:tabs>
        <w:ind w:left="1440" w:hanging="360"/>
      </w:pPr>
      <w:rPr>
        <w:rFonts w:hint="default" w:ascii="Arial" w:hAnsi="Arial"/>
      </w:rPr>
    </w:lvl>
    <w:lvl w:ilvl="2" w:tplc="6CE4E20C" w:tentative="1">
      <w:start w:val="1"/>
      <w:numFmt w:val="bullet"/>
      <w:lvlText w:val="•"/>
      <w:lvlJc w:val="left"/>
      <w:pPr>
        <w:tabs>
          <w:tab w:val="num" w:pos="2160"/>
        </w:tabs>
        <w:ind w:left="2160" w:hanging="360"/>
      </w:pPr>
      <w:rPr>
        <w:rFonts w:hint="default" w:ascii="Arial" w:hAnsi="Arial"/>
      </w:rPr>
    </w:lvl>
    <w:lvl w:ilvl="3" w:tplc="7D7A2E5E" w:tentative="1">
      <w:start w:val="1"/>
      <w:numFmt w:val="bullet"/>
      <w:lvlText w:val="•"/>
      <w:lvlJc w:val="left"/>
      <w:pPr>
        <w:tabs>
          <w:tab w:val="num" w:pos="2880"/>
        </w:tabs>
        <w:ind w:left="2880" w:hanging="360"/>
      </w:pPr>
      <w:rPr>
        <w:rFonts w:hint="default" w:ascii="Arial" w:hAnsi="Arial"/>
      </w:rPr>
    </w:lvl>
    <w:lvl w:ilvl="4" w:tplc="57329742" w:tentative="1">
      <w:start w:val="1"/>
      <w:numFmt w:val="bullet"/>
      <w:lvlText w:val="•"/>
      <w:lvlJc w:val="left"/>
      <w:pPr>
        <w:tabs>
          <w:tab w:val="num" w:pos="3600"/>
        </w:tabs>
        <w:ind w:left="3600" w:hanging="360"/>
      </w:pPr>
      <w:rPr>
        <w:rFonts w:hint="default" w:ascii="Arial" w:hAnsi="Arial"/>
      </w:rPr>
    </w:lvl>
    <w:lvl w:ilvl="5" w:tplc="37EA8070" w:tentative="1">
      <w:start w:val="1"/>
      <w:numFmt w:val="bullet"/>
      <w:lvlText w:val="•"/>
      <w:lvlJc w:val="left"/>
      <w:pPr>
        <w:tabs>
          <w:tab w:val="num" w:pos="4320"/>
        </w:tabs>
        <w:ind w:left="4320" w:hanging="360"/>
      </w:pPr>
      <w:rPr>
        <w:rFonts w:hint="default" w:ascii="Arial" w:hAnsi="Arial"/>
      </w:rPr>
    </w:lvl>
    <w:lvl w:ilvl="6" w:tplc="B42A2C0C" w:tentative="1">
      <w:start w:val="1"/>
      <w:numFmt w:val="bullet"/>
      <w:lvlText w:val="•"/>
      <w:lvlJc w:val="left"/>
      <w:pPr>
        <w:tabs>
          <w:tab w:val="num" w:pos="5040"/>
        </w:tabs>
        <w:ind w:left="5040" w:hanging="360"/>
      </w:pPr>
      <w:rPr>
        <w:rFonts w:hint="default" w:ascii="Arial" w:hAnsi="Arial"/>
      </w:rPr>
    </w:lvl>
    <w:lvl w:ilvl="7" w:tplc="5680F532" w:tentative="1">
      <w:start w:val="1"/>
      <w:numFmt w:val="bullet"/>
      <w:lvlText w:val="•"/>
      <w:lvlJc w:val="left"/>
      <w:pPr>
        <w:tabs>
          <w:tab w:val="num" w:pos="5760"/>
        </w:tabs>
        <w:ind w:left="5760" w:hanging="360"/>
      </w:pPr>
      <w:rPr>
        <w:rFonts w:hint="default" w:ascii="Arial" w:hAnsi="Arial"/>
      </w:rPr>
    </w:lvl>
    <w:lvl w:ilvl="8" w:tplc="1FCA0ABE" w:tentative="1">
      <w:start w:val="1"/>
      <w:numFmt w:val="bullet"/>
      <w:lvlText w:val="•"/>
      <w:lvlJc w:val="left"/>
      <w:pPr>
        <w:tabs>
          <w:tab w:val="num" w:pos="6480"/>
        </w:tabs>
        <w:ind w:left="6480" w:hanging="360"/>
      </w:pPr>
      <w:rPr>
        <w:rFonts w:hint="default" w:ascii="Arial" w:hAnsi="Arial"/>
      </w:rPr>
    </w:lvl>
  </w:abstractNum>
  <w:abstractNum w:abstractNumId="17" w15:restartNumberingAfterBreak="0">
    <w:nsid w:val="78AC211F"/>
    <w:multiLevelType w:val="hybridMultilevel"/>
    <w:tmpl w:val="BB5A0EC6"/>
    <w:lvl w:ilvl="0" w:tplc="0E4AA288">
      <w:start w:val="1"/>
      <w:numFmt w:val="bullet"/>
      <w:lvlText w:val="•"/>
      <w:lvlJc w:val="left"/>
      <w:pPr>
        <w:tabs>
          <w:tab w:val="num" w:pos="720"/>
        </w:tabs>
        <w:ind w:left="720" w:hanging="360"/>
      </w:pPr>
      <w:rPr>
        <w:rFonts w:hint="default" w:ascii="Arial" w:hAnsi="Arial"/>
      </w:rPr>
    </w:lvl>
    <w:lvl w:ilvl="1" w:tplc="EA2638C6" w:tentative="1">
      <w:start w:val="1"/>
      <w:numFmt w:val="bullet"/>
      <w:lvlText w:val="•"/>
      <w:lvlJc w:val="left"/>
      <w:pPr>
        <w:tabs>
          <w:tab w:val="num" w:pos="1440"/>
        </w:tabs>
        <w:ind w:left="1440" w:hanging="360"/>
      </w:pPr>
      <w:rPr>
        <w:rFonts w:hint="default" w:ascii="Arial" w:hAnsi="Arial"/>
      </w:rPr>
    </w:lvl>
    <w:lvl w:ilvl="2" w:tplc="61D8181C" w:tentative="1">
      <w:start w:val="1"/>
      <w:numFmt w:val="bullet"/>
      <w:lvlText w:val="•"/>
      <w:lvlJc w:val="left"/>
      <w:pPr>
        <w:tabs>
          <w:tab w:val="num" w:pos="2160"/>
        </w:tabs>
        <w:ind w:left="2160" w:hanging="360"/>
      </w:pPr>
      <w:rPr>
        <w:rFonts w:hint="default" w:ascii="Arial" w:hAnsi="Arial"/>
      </w:rPr>
    </w:lvl>
    <w:lvl w:ilvl="3" w:tplc="4E9AC154" w:tentative="1">
      <w:start w:val="1"/>
      <w:numFmt w:val="bullet"/>
      <w:lvlText w:val="•"/>
      <w:lvlJc w:val="left"/>
      <w:pPr>
        <w:tabs>
          <w:tab w:val="num" w:pos="2880"/>
        </w:tabs>
        <w:ind w:left="2880" w:hanging="360"/>
      </w:pPr>
      <w:rPr>
        <w:rFonts w:hint="default" w:ascii="Arial" w:hAnsi="Arial"/>
      </w:rPr>
    </w:lvl>
    <w:lvl w:ilvl="4" w:tplc="6CF2DFB4" w:tentative="1">
      <w:start w:val="1"/>
      <w:numFmt w:val="bullet"/>
      <w:lvlText w:val="•"/>
      <w:lvlJc w:val="left"/>
      <w:pPr>
        <w:tabs>
          <w:tab w:val="num" w:pos="3600"/>
        </w:tabs>
        <w:ind w:left="3600" w:hanging="360"/>
      </w:pPr>
      <w:rPr>
        <w:rFonts w:hint="default" w:ascii="Arial" w:hAnsi="Arial"/>
      </w:rPr>
    </w:lvl>
    <w:lvl w:ilvl="5" w:tplc="A13E7740" w:tentative="1">
      <w:start w:val="1"/>
      <w:numFmt w:val="bullet"/>
      <w:lvlText w:val="•"/>
      <w:lvlJc w:val="left"/>
      <w:pPr>
        <w:tabs>
          <w:tab w:val="num" w:pos="4320"/>
        </w:tabs>
        <w:ind w:left="4320" w:hanging="360"/>
      </w:pPr>
      <w:rPr>
        <w:rFonts w:hint="default" w:ascii="Arial" w:hAnsi="Arial"/>
      </w:rPr>
    </w:lvl>
    <w:lvl w:ilvl="6" w:tplc="3B8E4620" w:tentative="1">
      <w:start w:val="1"/>
      <w:numFmt w:val="bullet"/>
      <w:lvlText w:val="•"/>
      <w:lvlJc w:val="left"/>
      <w:pPr>
        <w:tabs>
          <w:tab w:val="num" w:pos="5040"/>
        </w:tabs>
        <w:ind w:left="5040" w:hanging="360"/>
      </w:pPr>
      <w:rPr>
        <w:rFonts w:hint="default" w:ascii="Arial" w:hAnsi="Arial"/>
      </w:rPr>
    </w:lvl>
    <w:lvl w:ilvl="7" w:tplc="C078596C" w:tentative="1">
      <w:start w:val="1"/>
      <w:numFmt w:val="bullet"/>
      <w:lvlText w:val="•"/>
      <w:lvlJc w:val="left"/>
      <w:pPr>
        <w:tabs>
          <w:tab w:val="num" w:pos="5760"/>
        </w:tabs>
        <w:ind w:left="5760" w:hanging="360"/>
      </w:pPr>
      <w:rPr>
        <w:rFonts w:hint="default" w:ascii="Arial" w:hAnsi="Arial"/>
      </w:rPr>
    </w:lvl>
    <w:lvl w:ilvl="8" w:tplc="E02458F8" w:tentative="1">
      <w:start w:val="1"/>
      <w:numFmt w:val="bullet"/>
      <w:lvlText w:val="•"/>
      <w:lvlJc w:val="left"/>
      <w:pPr>
        <w:tabs>
          <w:tab w:val="num" w:pos="6480"/>
        </w:tabs>
        <w:ind w:left="6480" w:hanging="360"/>
      </w:pPr>
      <w:rPr>
        <w:rFonts w:hint="default" w:ascii="Arial" w:hAnsi="Arial"/>
      </w:rPr>
    </w:lvl>
  </w:abstractNum>
  <w:num w:numId="1" w16cid:durableId="972323930">
    <w:abstractNumId w:val="12"/>
  </w:num>
  <w:num w:numId="2" w16cid:durableId="953168188">
    <w:abstractNumId w:val="13"/>
  </w:num>
  <w:num w:numId="3" w16cid:durableId="864909374">
    <w:abstractNumId w:val="0"/>
  </w:num>
  <w:num w:numId="4" w16cid:durableId="1382711205">
    <w:abstractNumId w:val="10"/>
  </w:num>
  <w:num w:numId="5" w16cid:durableId="88309722">
    <w:abstractNumId w:val="15"/>
  </w:num>
  <w:num w:numId="6" w16cid:durableId="621410">
    <w:abstractNumId w:val="4"/>
  </w:num>
  <w:num w:numId="7" w16cid:durableId="1370228359">
    <w:abstractNumId w:val="3"/>
  </w:num>
  <w:num w:numId="8" w16cid:durableId="1567259525">
    <w:abstractNumId w:val="1"/>
  </w:num>
  <w:num w:numId="9" w16cid:durableId="208802925">
    <w:abstractNumId w:val="7"/>
  </w:num>
  <w:num w:numId="10" w16cid:durableId="2031569760">
    <w:abstractNumId w:val="8"/>
  </w:num>
  <w:num w:numId="11" w16cid:durableId="617873785">
    <w:abstractNumId w:val="2"/>
  </w:num>
  <w:num w:numId="12" w16cid:durableId="445005660">
    <w:abstractNumId w:val="11"/>
  </w:num>
  <w:num w:numId="13" w16cid:durableId="685062076">
    <w:abstractNumId w:val="6"/>
  </w:num>
  <w:num w:numId="14" w16cid:durableId="1051344489">
    <w:abstractNumId w:val="16"/>
  </w:num>
  <w:num w:numId="15" w16cid:durableId="1753702456">
    <w:abstractNumId w:val="14"/>
  </w:num>
  <w:num w:numId="16" w16cid:durableId="1085153934">
    <w:abstractNumId w:val="17"/>
  </w:num>
  <w:num w:numId="17" w16cid:durableId="1226450320">
    <w:abstractNumId w:val="9"/>
  </w:num>
  <w:num w:numId="18" w16cid:durableId="234120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BA5"/>
    <w:rsid w:val="00021656"/>
    <w:rsid w:val="000471D8"/>
    <w:rsid w:val="000514D8"/>
    <w:rsid w:val="00056039"/>
    <w:rsid w:val="00063BE2"/>
    <w:rsid w:val="00076652"/>
    <w:rsid w:val="000866BA"/>
    <w:rsid w:val="00093A37"/>
    <w:rsid w:val="000A0356"/>
    <w:rsid w:val="000A5F57"/>
    <w:rsid w:val="000C5B95"/>
    <w:rsid w:val="000E03CC"/>
    <w:rsid w:val="000E2F8C"/>
    <w:rsid w:val="000E6208"/>
    <w:rsid w:val="001070F3"/>
    <w:rsid w:val="0011330E"/>
    <w:rsid w:val="00131405"/>
    <w:rsid w:val="00134E8E"/>
    <w:rsid w:val="00150304"/>
    <w:rsid w:val="0015214D"/>
    <w:rsid w:val="00165601"/>
    <w:rsid w:val="00166067"/>
    <w:rsid w:val="00195990"/>
    <w:rsid w:val="001B75F6"/>
    <w:rsid w:val="001C23B7"/>
    <w:rsid w:val="001C5730"/>
    <w:rsid w:val="001D1E23"/>
    <w:rsid w:val="001E334C"/>
    <w:rsid w:val="001F099C"/>
    <w:rsid w:val="002148C4"/>
    <w:rsid w:val="00226099"/>
    <w:rsid w:val="002314AD"/>
    <w:rsid w:val="00245564"/>
    <w:rsid w:val="00264CAA"/>
    <w:rsid w:val="002714EA"/>
    <w:rsid w:val="0027184A"/>
    <w:rsid w:val="002747E2"/>
    <w:rsid w:val="0029195C"/>
    <w:rsid w:val="00291A7F"/>
    <w:rsid w:val="002A4842"/>
    <w:rsid w:val="002C310F"/>
    <w:rsid w:val="002D2296"/>
    <w:rsid w:val="002D4721"/>
    <w:rsid w:val="002E2273"/>
    <w:rsid w:val="002E29C9"/>
    <w:rsid w:val="002F3FC2"/>
    <w:rsid w:val="00316135"/>
    <w:rsid w:val="00321CB7"/>
    <w:rsid w:val="003242D3"/>
    <w:rsid w:val="00326052"/>
    <w:rsid w:val="00327E25"/>
    <w:rsid w:val="00362A4F"/>
    <w:rsid w:val="003639A5"/>
    <w:rsid w:val="003648F5"/>
    <w:rsid w:val="0037045C"/>
    <w:rsid w:val="003803AD"/>
    <w:rsid w:val="00397957"/>
    <w:rsid w:val="003D41CF"/>
    <w:rsid w:val="003D6AA6"/>
    <w:rsid w:val="003E4C4D"/>
    <w:rsid w:val="003E7760"/>
    <w:rsid w:val="003F2518"/>
    <w:rsid w:val="00401A3C"/>
    <w:rsid w:val="004344CC"/>
    <w:rsid w:val="004425A6"/>
    <w:rsid w:val="00461881"/>
    <w:rsid w:val="00467671"/>
    <w:rsid w:val="004716DB"/>
    <w:rsid w:val="00485292"/>
    <w:rsid w:val="00486FCF"/>
    <w:rsid w:val="00490BB4"/>
    <w:rsid w:val="004B41DB"/>
    <w:rsid w:val="004B4364"/>
    <w:rsid w:val="004B682A"/>
    <w:rsid w:val="004C3AC2"/>
    <w:rsid w:val="004E01F3"/>
    <w:rsid w:val="004E69F6"/>
    <w:rsid w:val="004F6D9C"/>
    <w:rsid w:val="005040A9"/>
    <w:rsid w:val="00531BA5"/>
    <w:rsid w:val="0055318C"/>
    <w:rsid w:val="00554D2E"/>
    <w:rsid w:val="0056683B"/>
    <w:rsid w:val="00583B0F"/>
    <w:rsid w:val="0058776A"/>
    <w:rsid w:val="005A1EA6"/>
    <w:rsid w:val="005A6F2B"/>
    <w:rsid w:val="005C1F93"/>
    <w:rsid w:val="005C6E21"/>
    <w:rsid w:val="005D0DF7"/>
    <w:rsid w:val="005D21AB"/>
    <w:rsid w:val="0060180A"/>
    <w:rsid w:val="00601F1F"/>
    <w:rsid w:val="006060BF"/>
    <w:rsid w:val="0060622C"/>
    <w:rsid w:val="00622677"/>
    <w:rsid w:val="00644D54"/>
    <w:rsid w:val="0064587B"/>
    <w:rsid w:val="00647870"/>
    <w:rsid w:val="00654EF0"/>
    <w:rsid w:val="00666953"/>
    <w:rsid w:val="006B79EF"/>
    <w:rsid w:val="006C0968"/>
    <w:rsid w:val="006C4A12"/>
    <w:rsid w:val="006C7B11"/>
    <w:rsid w:val="006D6402"/>
    <w:rsid w:val="006E3692"/>
    <w:rsid w:val="00737684"/>
    <w:rsid w:val="00743ADA"/>
    <w:rsid w:val="0075052C"/>
    <w:rsid w:val="007713CF"/>
    <w:rsid w:val="00777C62"/>
    <w:rsid w:val="007A0C12"/>
    <w:rsid w:val="007A5F7C"/>
    <w:rsid w:val="007C263D"/>
    <w:rsid w:val="007C68FE"/>
    <w:rsid w:val="007F597C"/>
    <w:rsid w:val="00804CD3"/>
    <w:rsid w:val="00810514"/>
    <w:rsid w:val="008354D1"/>
    <w:rsid w:val="0087156D"/>
    <w:rsid w:val="008B1679"/>
    <w:rsid w:val="008B4DBB"/>
    <w:rsid w:val="008C0F7B"/>
    <w:rsid w:val="008C25BF"/>
    <w:rsid w:val="008C787F"/>
    <w:rsid w:val="008D6544"/>
    <w:rsid w:val="008E39DF"/>
    <w:rsid w:val="00941AA9"/>
    <w:rsid w:val="00975A14"/>
    <w:rsid w:val="00976800"/>
    <w:rsid w:val="00981807"/>
    <w:rsid w:val="00987FC1"/>
    <w:rsid w:val="0099469F"/>
    <w:rsid w:val="009A0D8D"/>
    <w:rsid w:val="009B4E0E"/>
    <w:rsid w:val="009D4555"/>
    <w:rsid w:val="009E563E"/>
    <w:rsid w:val="00A117A0"/>
    <w:rsid w:val="00A11BBE"/>
    <w:rsid w:val="00A2322C"/>
    <w:rsid w:val="00A3280D"/>
    <w:rsid w:val="00A355FE"/>
    <w:rsid w:val="00A564FB"/>
    <w:rsid w:val="00A60C3F"/>
    <w:rsid w:val="00A77419"/>
    <w:rsid w:val="00A803F9"/>
    <w:rsid w:val="00A8609D"/>
    <w:rsid w:val="00AB1A54"/>
    <w:rsid w:val="00AB2120"/>
    <w:rsid w:val="00AD393D"/>
    <w:rsid w:val="00AD4AFA"/>
    <w:rsid w:val="00AE342F"/>
    <w:rsid w:val="00AE6753"/>
    <w:rsid w:val="00AF0A22"/>
    <w:rsid w:val="00AF683E"/>
    <w:rsid w:val="00B04F6C"/>
    <w:rsid w:val="00B052AC"/>
    <w:rsid w:val="00B0546B"/>
    <w:rsid w:val="00B21F85"/>
    <w:rsid w:val="00B23D42"/>
    <w:rsid w:val="00B25F0E"/>
    <w:rsid w:val="00B4690F"/>
    <w:rsid w:val="00B46EC8"/>
    <w:rsid w:val="00B666D1"/>
    <w:rsid w:val="00B8132E"/>
    <w:rsid w:val="00B93590"/>
    <w:rsid w:val="00BA6259"/>
    <w:rsid w:val="00C10670"/>
    <w:rsid w:val="00C21A04"/>
    <w:rsid w:val="00C32F8D"/>
    <w:rsid w:val="00C70461"/>
    <w:rsid w:val="00C7298C"/>
    <w:rsid w:val="00C731C9"/>
    <w:rsid w:val="00C82AB6"/>
    <w:rsid w:val="00C92D23"/>
    <w:rsid w:val="00CA1DBE"/>
    <w:rsid w:val="00CB1875"/>
    <w:rsid w:val="00CB651E"/>
    <w:rsid w:val="00CB776F"/>
    <w:rsid w:val="00CC257C"/>
    <w:rsid w:val="00CD2F13"/>
    <w:rsid w:val="00D112DD"/>
    <w:rsid w:val="00D13B4B"/>
    <w:rsid w:val="00D16EA8"/>
    <w:rsid w:val="00D209E7"/>
    <w:rsid w:val="00D22B52"/>
    <w:rsid w:val="00D37D3A"/>
    <w:rsid w:val="00D42BDA"/>
    <w:rsid w:val="00D61E87"/>
    <w:rsid w:val="00D66E67"/>
    <w:rsid w:val="00D72597"/>
    <w:rsid w:val="00DA3C2A"/>
    <w:rsid w:val="00DA6ED5"/>
    <w:rsid w:val="00DA7818"/>
    <w:rsid w:val="00DB3AA1"/>
    <w:rsid w:val="00DF2701"/>
    <w:rsid w:val="00E02C05"/>
    <w:rsid w:val="00E03C0F"/>
    <w:rsid w:val="00E0697B"/>
    <w:rsid w:val="00E21635"/>
    <w:rsid w:val="00E371FE"/>
    <w:rsid w:val="00E721BC"/>
    <w:rsid w:val="00E962DD"/>
    <w:rsid w:val="00EA0E84"/>
    <w:rsid w:val="00EB2308"/>
    <w:rsid w:val="00EB31E4"/>
    <w:rsid w:val="00EC18E1"/>
    <w:rsid w:val="00ED0CF2"/>
    <w:rsid w:val="00EE7A8A"/>
    <w:rsid w:val="00F42FD6"/>
    <w:rsid w:val="00F45415"/>
    <w:rsid w:val="00F51FAE"/>
    <w:rsid w:val="00F56C56"/>
    <w:rsid w:val="00F71A0F"/>
    <w:rsid w:val="00F85733"/>
    <w:rsid w:val="00FA70AB"/>
    <w:rsid w:val="00FB1B5C"/>
    <w:rsid w:val="00FB2CAE"/>
    <w:rsid w:val="00FD5CBA"/>
    <w:rsid w:val="01DCC5D3"/>
    <w:rsid w:val="027509A8"/>
    <w:rsid w:val="03469C15"/>
    <w:rsid w:val="055E3939"/>
    <w:rsid w:val="0887D2A6"/>
    <w:rsid w:val="0FEBD0BE"/>
    <w:rsid w:val="117D56E4"/>
    <w:rsid w:val="1BE935AD"/>
    <w:rsid w:val="28A5A0EE"/>
    <w:rsid w:val="332B0191"/>
    <w:rsid w:val="3826B7EC"/>
    <w:rsid w:val="3A335404"/>
    <w:rsid w:val="3B70DDCF"/>
    <w:rsid w:val="3C52465A"/>
    <w:rsid w:val="3DB8B66A"/>
    <w:rsid w:val="41FFFB4F"/>
    <w:rsid w:val="4721D43E"/>
    <w:rsid w:val="4CF6192D"/>
    <w:rsid w:val="4E99BB74"/>
    <w:rsid w:val="50043415"/>
    <w:rsid w:val="510D8AC2"/>
    <w:rsid w:val="532E7952"/>
    <w:rsid w:val="5B5F9597"/>
    <w:rsid w:val="5C2C6883"/>
    <w:rsid w:val="5DB8572A"/>
    <w:rsid w:val="631307BC"/>
    <w:rsid w:val="650DD752"/>
    <w:rsid w:val="652A100B"/>
    <w:rsid w:val="65E0ED20"/>
    <w:rsid w:val="66971330"/>
    <w:rsid w:val="672BA53B"/>
    <w:rsid w:val="6C7BB6B5"/>
    <w:rsid w:val="7026C5E3"/>
    <w:rsid w:val="7A3C66DB"/>
    <w:rsid w:val="7C0C649A"/>
    <w:rsid w:val="7CB9D77A"/>
    <w:rsid w:val="7DFB6F53"/>
    <w:rsid w:val="7E695080"/>
    <w:rsid w:val="7FF705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86F72"/>
  <w15:chartTrackingRefBased/>
  <w15:docId w15:val="{3766F2B3-4DA0-48DB-9FEC-8BC268714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31BA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1BA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1B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1B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1B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1BA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1BA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1BA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1BA5"/>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31BA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531BA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31BA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31BA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31BA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31BA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31BA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31BA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31BA5"/>
    <w:rPr>
      <w:rFonts w:eastAsiaTheme="majorEastAsia" w:cstheme="majorBidi"/>
      <w:color w:val="272727" w:themeColor="text1" w:themeTint="D8"/>
    </w:rPr>
  </w:style>
  <w:style w:type="paragraph" w:styleId="Title">
    <w:name w:val="Title"/>
    <w:basedOn w:val="Normal"/>
    <w:next w:val="Normal"/>
    <w:link w:val="TitleChar"/>
    <w:uiPriority w:val="10"/>
    <w:qFormat/>
    <w:rsid w:val="00531BA5"/>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31BA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31BA5"/>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31B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1BA5"/>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531BA5"/>
    <w:rPr>
      <w:i/>
      <w:iCs/>
      <w:color w:val="404040" w:themeColor="text1" w:themeTint="BF"/>
    </w:rPr>
  </w:style>
  <w:style w:type="paragraph" w:styleId="ListParagraph">
    <w:name w:val="List Paragraph"/>
    <w:basedOn w:val="Normal"/>
    <w:uiPriority w:val="34"/>
    <w:qFormat/>
    <w:rsid w:val="00531BA5"/>
    <w:pPr>
      <w:ind w:left="720"/>
      <w:contextualSpacing/>
    </w:pPr>
  </w:style>
  <w:style w:type="character" w:styleId="IntenseEmphasis">
    <w:name w:val="Intense Emphasis"/>
    <w:basedOn w:val="DefaultParagraphFont"/>
    <w:uiPriority w:val="21"/>
    <w:qFormat/>
    <w:rsid w:val="00531BA5"/>
    <w:rPr>
      <w:i/>
      <w:iCs/>
      <w:color w:val="0F4761" w:themeColor="accent1" w:themeShade="BF"/>
    </w:rPr>
  </w:style>
  <w:style w:type="paragraph" w:styleId="IntenseQuote">
    <w:name w:val="Intense Quote"/>
    <w:basedOn w:val="Normal"/>
    <w:next w:val="Normal"/>
    <w:link w:val="IntenseQuoteChar"/>
    <w:uiPriority w:val="30"/>
    <w:qFormat/>
    <w:rsid w:val="00531BA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531BA5"/>
    <w:rPr>
      <w:i/>
      <w:iCs/>
      <w:color w:val="0F4761" w:themeColor="accent1" w:themeShade="BF"/>
    </w:rPr>
  </w:style>
  <w:style w:type="character" w:styleId="IntenseReference">
    <w:name w:val="Intense Reference"/>
    <w:basedOn w:val="DefaultParagraphFont"/>
    <w:uiPriority w:val="32"/>
    <w:qFormat/>
    <w:rsid w:val="00531BA5"/>
    <w:rPr>
      <w:b/>
      <w:bCs/>
      <w:smallCaps/>
      <w:color w:val="0F4761" w:themeColor="accent1" w:themeShade="BF"/>
      <w:spacing w:val="5"/>
    </w:rPr>
  </w:style>
  <w:style w:type="paragraph" w:styleId="Header">
    <w:name w:val="header"/>
    <w:basedOn w:val="Normal"/>
    <w:link w:val="HeaderChar"/>
    <w:uiPriority w:val="99"/>
    <w:unhideWhenUsed/>
    <w:rsid w:val="00EE7A8A"/>
    <w:pPr>
      <w:tabs>
        <w:tab w:val="center" w:pos="4513"/>
        <w:tab w:val="right" w:pos="9026"/>
      </w:tabs>
    </w:pPr>
  </w:style>
  <w:style w:type="character" w:styleId="HeaderChar" w:customStyle="1">
    <w:name w:val="Header Char"/>
    <w:basedOn w:val="DefaultParagraphFont"/>
    <w:link w:val="Header"/>
    <w:uiPriority w:val="99"/>
    <w:rsid w:val="00EE7A8A"/>
  </w:style>
  <w:style w:type="paragraph" w:styleId="Footer">
    <w:name w:val="footer"/>
    <w:basedOn w:val="Normal"/>
    <w:link w:val="FooterChar"/>
    <w:uiPriority w:val="99"/>
    <w:unhideWhenUsed/>
    <w:rsid w:val="00EE7A8A"/>
    <w:pPr>
      <w:tabs>
        <w:tab w:val="center" w:pos="4513"/>
        <w:tab w:val="right" w:pos="9026"/>
      </w:tabs>
    </w:pPr>
  </w:style>
  <w:style w:type="character" w:styleId="FooterChar" w:customStyle="1">
    <w:name w:val="Footer Char"/>
    <w:basedOn w:val="DefaultParagraphFont"/>
    <w:link w:val="Footer"/>
    <w:uiPriority w:val="99"/>
    <w:rsid w:val="00EE7A8A"/>
  </w:style>
  <w:style w:type="paragraph" w:styleId="Revision">
    <w:name w:val="Revision"/>
    <w:hidden/>
    <w:uiPriority w:val="99"/>
    <w:semiHidden/>
    <w:rsid w:val="0064587B"/>
  </w:style>
  <w:style w:type="character" w:styleId="CommentReference">
    <w:name w:val="annotation reference"/>
    <w:basedOn w:val="DefaultParagraphFont"/>
    <w:uiPriority w:val="99"/>
    <w:semiHidden/>
    <w:unhideWhenUsed/>
    <w:rsid w:val="00FB1B5C"/>
    <w:rPr>
      <w:sz w:val="16"/>
      <w:szCs w:val="16"/>
    </w:rPr>
  </w:style>
  <w:style w:type="paragraph" w:styleId="CommentText">
    <w:name w:val="annotation text"/>
    <w:basedOn w:val="Normal"/>
    <w:link w:val="CommentTextChar"/>
    <w:uiPriority w:val="99"/>
    <w:unhideWhenUsed/>
    <w:rsid w:val="00FB1B5C"/>
    <w:rPr>
      <w:sz w:val="20"/>
      <w:szCs w:val="20"/>
    </w:rPr>
  </w:style>
  <w:style w:type="character" w:styleId="CommentTextChar" w:customStyle="1">
    <w:name w:val="Comment Text Char"/>
    <w:basedOn w:val="DefaultParagraphFont"/>
    <w:link w:val="CommentText"/>
    <w:uiPriority w:val="99"/>
    <w:rsid w:val="00FB1B5C"/>
    <w:rPr>
      <w:sz w:val="20"/>
      <w:szCs w:val="20"/>
    </w:rPr>
  </w:style>
  <w:style w:type="paragraph" w:styleId="CommentSubject">
    <w:name w:val="annotation subject"/>
    <w:basedOn w:val="CommentText"/>
    <w:next w:val="CommentText"/>
    <w:link w:val="CommentSubjectChar"/>
    <w:uiPriority w:val="99"/>
    <w:semiHidden/>
    <w:unhideWhenUsed/>
    <w:rsid w:val="00FB1B5C"/>
    <w:rPr>
      <w:b/>
      <w:bCs/>
    </w:rPr>
  </w:style>
  <w:style w:type="character" w:styleId="CommentSubjectChar" w:customStyle="1">
    <w:name w:val="Comment Subject Char"/>
    <w:basedOn w:val="CommentTextChar"/>
    <w:link w:val="CommentSubject"/>
    <w:uiPriority w:val="99"/>
    <w:semiHidden/>
    <w:rsid w:val="00FB1B5C"/>
    <w:rPr>
      <w:b/>
      <w:bCs/>
      <w:sz w:val="20"/>
      <w:szCs w:val="20"/>
    </w:rPr>
  </w:style>
  <w:style w:type="paragraph" w:styleId="NormalWeb">
    <w:name w:val="Normal (Web)"/>
    <w:basedOn w:val="Normal"/>
    <w:uiPriority w:val="99"/>
    <w:semiHidden/>
    <w:unhideWhenUsed/>
    <w:rsid w:val="002314AD"/>
    <w:pPr>
      <w:spacing w:before="100" w:beforeAutospacing="1" w:after="100" w:afterAutospacing="1"/>
    </w:pPr>
    <w:rPr>
      <w:rFonts w:ascii="Times New Roman" w:hAnsi="Times New Roman" w:eastAsia="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331236">
      <w:bodyDiv w:val="1"/>
      <w:marLeft w:val="0"/>
      <w:marRight w:val="0"/>
      <w:marTop w:val="0"/>
      <w:marBottom w:val="0"/>
      <w:divBdr>
        <w:top w:val="none" w:sz="0" w:space="0" w:color="auto"/>
        <w:left w:val="none" w:sz="0" w:space="0" w:color="auto"/>
        <w:bottom w:val="none" w:sz="0" w:space="0" w:color="auto"/>
        <w:right w:val="none" w:sz="0" w:space="0" w:color="auto"/>
      </w:divBdr>
    </w:div>
    <w:div w:id="370306463">
      <w:bodyDiv w:val="1"/>
      <w:marLeft w:val="0"/>
      <w:marRight w:val="0"/>
      <w:marTop w:val="0"/>
      <w:marBottom w:val="0"/>
      <w:divBdr>
        <w:top w:val="none" w:sz="0" w:space="0" w:color="auto"/>
        <w:left w:val="none" w:sz="0" w:space="0" w:color="auto"/>
        <w:bottom w:val="none" w:sz="0" w:space="0" w:color="auto"/>
        <w:right w:val="none" w:sz="0" w:space="0" w:color="auto"/>
      </w:divBdr>
    </w:div>
    <w:div w:id="395469931">
      <w:bodyDiv w:val="1"/>
      <w:marLeft w:val="0"/>
      <w:marRight w:val="0"/>
      <w:marTop w:val="0"/>
      <w:marBottom w:val="0"/>
      <w:divBdr>
        <w:top w:val="none" w:sz="0" w:space="0" w:color="auto"/>
        <w:left w:val="none" w:sz="0" w:space="0" w:color="auto"/>
        <w:bottom w:val="none" w:sz="0" w:space="0" w:color="auto"/>
        <w:right w:val="none" w:sz="0" w:space="0" w:color="auto"/>
      </w:divBdr>
    </w:div>
    <w:div w:id="425082806">
      <w:bodyDiv w:val="1"/>
      <w:marLeft w:val="0"/>
      <w:marRight w:val="0"/>
      <w:marTop w:val="0"/>
      <w:marBottom w:val="0"/>
      <w:divBdr>
        <w:top w:val="none" w:sz="0" w:space="0" w:color="auto"/>
        <w:left w:val="none" w:sz="0" w:space="0" w:color="auto"/>
        <w:bottom w:val="none" w:sz="0" w:space="0" w:color="auto"/>
        <w:right w:val="none" w:sz="0" w:space="0" w:color="auto"/>
      </w:divBdr>
    </w:div>
    <w:div w:id="441606227">
      <w:bodyDiv w:val="1"/>
      <w:marLeft w:val="0"/>
      <w:marRight w:val="0"/>
      <w:marTop w:val="0"/>
      <w:marBottom w:val="0"/>
      <w:divBdr>
        <w:top w:val="none" w:sz="0" w:space="0" w:color="auto"/>
        <w:left w:val="none" w:sz="0" w:space="0" w:color="auto"/>
        <w:bottom w:val="none" w:sz="0" w:space="0" w:color="auto"/>
        <w:right w:val="none" w:sz="0" w:space="0" w:color="auto"/>
      </w:divBdr>
    </w:div>
    <w:div w:id="482114717">
      <w:bodyDiv w:val="1"/>
      <w:marLeft w:val="0"/>
      <w:marRight w:val="0"/>
      <w:marTop w:val="0"/>
      <w:marBottom w:val="0"/>
      <w:divBdr>
        <w:top w:val="none" w:sz="0" w:space="0" w:color="auto"/>
        <w:left w:val="none" w:sz="0" w:space="0" w:color="auto"/>
        <w:bottom w:val="none" w:sz="0" w:space="0" w:color="auto"/>
        <w:right w:val="none" w:sz="0" w:space="0" w:color="auto"/>
      </w:divBdr>
    </w:div>
    <w:div w:id="642857127">
      <w:bodyDiv w:val="1"/>
      <w:marLeft w:val="0"/>
      <w:marRight w:val="0"/>
      <w:marTop w:val="0"/>
      <w:marBottom w:val="0"/>
      <w:divBdr>
        <w:top w:val="none" w:sz="0" w:space="0" w:color="auto"/>
        <w:left w:val="none" w:sz="0" w:space="0" w:color="auto"/>
        <w:bottom w:val="none" w:sz="0" w:space="0" w:color="auto"/>
        <w:right w:val="none" w:sz="0" w:space="0" w:color="auto"/>
      </w:divBdr>
      <w:divsChild>
        <w:div w:id="1774936042">
          <w:marLeft w:val="0"/>
          <w:marRight w:val="0"/>
          <w:marTop w:val="0"/>
          <w:marBottom w:val="0"/>
          <w:divBdr>
            <w:top w:val="none" w:sz="0" w:space="0" w:color="auto"/>
            <w:left w:val="none" w:sz="0" w:space="0" w:color="auto"/>
            <w:bottom w:val="none" w:sz="0" w:space="0" w:color="auto"/>
            <w:right w:val="none" w:sz="0" w:space="0" w:color="auto"/>
          </w:divBdr>
          <w:divsChild>
            <w:div w:id="711854937">
              <w:marLeft w:val="0"/>
              <w:marRight w:val="0"/>
              <w:marTop w:val="0"/>
              <w:marBottom w:val="0"/>
              <w:divBdr>
                <w:top w:val="none" w:sz="0" w:space="0" w:color="auto"/>
                <w:left w:val="none" w:sz="0" w:space="0" w:color="auto"/>
                <w:bottom w:val="none" w:sz="0" w:space="0" w:color="auto"/>
                <w:right w:val="none" w:sz="0" w:space="0" w:color="auto"/>
              </w:divBdr>
              <w:divsChild>
                <w:div w:id="1929263493">
                  <w:marLeft w:val="0"/>
                  <w:marRight w:val="0"/>
                  <w:marTop w:val="0"/>
                  <w:marBottom w:val="0"/>
                  <w:divBdr>
                    <w:top w:val="none" w:sz="0" w:space="0" w:color="auto"/>
                    <w:left w:val="none" w:sz="0" w:space="0" w:color="auto"/>
                    <w:bottom w:val="none" w:sz="0" w:space="0" w:color="auto"/>
                    <w:right w:val="none" w:sz="0" w:space="0" w:color="auto"/>
                  </w:divBdr>
                  <w:divsChild>
                    <w:div w:id="97695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80918">
      <w:bodyDiv w:val="1"/>
      <w:marLeft w:val="0"/>
      <w:marRight w:val="0"/>
      <w:marTop w:val="0"/>
      <w:marBottom w:val="0"/>
      <w:divBdr>
        <w:top w:val="none" w:sz="0" w:space="0" w:color="auto"/>
        <w:left w:val="none" w:sz="0" w:space="0" w:color="auto"/>
        <w:bottom w:val="none" w:sz="0" w:space="0" w:color="auto"/>
        <w:right w:val="none" w:sz="0" w:space="0" w:color="auto"/>
      </w:divBdr>
    </w:div>
    <w:div w:id="735976976">
      <w:bodyDiv w:val="1"/>
      <w:marLeft w:val="0"/>
      <w:marRight w:val="0"/>
      <w:marTop w:val="0"/>
      <w:marBottom w:val="0"/>
      <w:divBdr>
        <w:top w:val="none" w:sz="0" w:space="0" w:color="auto"/>
        <w:left w:val="none" w:sz="0" w:space="0" w:color="auto"/>
        <w:bottom w:val="none" w:sz="0" w:space="0" w:color="auto"/>
        <w:right w:val="none" w:sz="0" w:space="0" w:color="auto"/>
      </w:divBdr>
    </w:div>
    <w:div w:id="744691625">
      <w:bodyDiv w:val="1"/>
      <w:marLeft w:val="0"/>
      <w:marRight w:val="0"/>
      <w:marTop w:val="0"/>
      <w:marBottom w:val="0"/>
      <w:divBdr>
        <w:top w:val="none" w:sz="0" w:space="0" w:color="auto"/>
        <w:left w:val="none" w:sz="0" w:space="0" w:color="auto"/>
        <w:bottom w:val="none" w:sz="0" w:space="0" w:color="auto"/>
        <w:right w:val="none" w:sz="0" w:space="0" w:color="auto"/>
      </w:divBdr>
    </w:div>
    <w:div w:id="748504887">
      <w:bodyDiv w:val="1"/>
      <w:marLeft w:val="0"/>
      <w:marRight w:val="0"/>
      <w:marTop w:val="0"/>
      <w:marBottom w:val="0"/>
      <w:divBdr>
        <w:top w:val="none" w:sz="0" w:space="0" w:color="auto"/>
        <w:left w:val="none" w:sz="0" w:space="0" w:color="auto"/>
        <w:bottom w:val="none" w:sz="0" w:space="0" w:color="auto"/>
        <w:right w:val="none" w:sz="0" w:space="0" w:color="auto"/>
      </w:divBdr>
      <w:divsChild>
        <w:div w:id="433474199">
          <w:marLeft w:val="274"/>
          <w:marRight w:val="0"/>
          <w:marTop w:val="0"/>
          <w:marBottom w:val="0"/>
          <w:divBdr>
            <w:top w:val="none" w:sz="0" w:space="0" w:color="auto"/>
            <w:left w:val="none" w:sz="0" w:space="0" w:color="auto"/>
            <w:bottom w:val="none" w:sz="0" w:space="0" w:color="auto"/>
            <w:right w:val="none" w:sz="0" w:space="0" w:color="auto"/>
          </w:divBdr>
        </w:div>
      </w:divsChild>
    </w:div>
    <w:div w:id="831792434">
      <w:bodyDiv w:val="1"/>
      <w:marLeft w:val="0"/>
      <w:marRight w:val="0"/>
      <w:marTop w:val="0"/>
      <w:marBottom w:val="0"/>
      <w:divBdr>
        <w:top w:val="none" w:sz="0" w:space="0" w:color="auto"/>
        <w:left w:val="none" w:sz="0" w:space="0" w:color="auto"/>
        <w:bottom w:val="none" w:sz="0" w:space="0" w:color="auto"/>
        <w:right w:val="none" w:sz="0" w:space="0" w:color="auto"/>
      </w:divBdr>
    </w:div>
    <w:div w:id="832180621">
      <w:bodyDiv w:val="1"/>
      <w:marLeft w:val="0"/>
      <w:marRight w:val="0"/>
      <w:marTop w:val="0"/>
      <w:marBottom w:val="0"/>
      <w:divBdr>
        <w:top w:val="none" w:sz="0" w:space="0" w:color="auto"/>
        <w:left w:val="none" w:sz="0" w:space="0" w:color="auto"/>
        <w:bottom w:val="none" w:sz="0" w:space="0" w:color="auto"/>
        <w:right w:val="none" w:sz="0" w:space="0" w:color="auto"/>
      </w:divBdr>
      <w:divsChild>
        <w:div w:id="90637103">
          <w:marLeft w:val="0"/>
          <w:marRight w:val="0"/>
          <w:marTop w:val="0"/>
          <w:marBottom w:val="0"/>
          <w:divBdr>
            <w:top w:val="none" w:sz="0" w:space="0" w:color="auto"/>
            <w:left w:val="none" w:sz="0" w:space="0" w:color="auto"/>
            <w:bottom w:val="none" w:sz="0" w:space="0" w:color="auto"/>
            <w:right w:val="none" w:sz="0" w:space="0" w:color="auto"/>
          </w:divBdr>
          <w:divsChild>
            <w:div w:id="1010765081">
              <w:marLeft w:val="0"/>
              <w:marRight w:val="0"/>
              <w:marTop w:val="0"/>
              <w:marBottom w:val="0"/>
              <w:divBdr>
                <w:top w:val="none" w:sz="0" w:space="0" w:color="auto"/>
                <w:left w:val="none" w:sz="0" w:space="0" w:color="auto"/>
                <w:bottom w:val="none" w:sz="0" w:space="0" w:color="auto"/>
                <w:right w:val="none" w:sz="0" w:space="0" w:color="auto"/>
              </w:divBdr>
              <w:divsChild>
                <w:div w:id="1088889079">
                  <w:marLeft w:val="0"/>
                  <w:marRight w:val="0"/>
                  <w:marTop w:val="0"/>
                  <w:marBottom w:val="0"/>
                  <w:divBdr>
                    <w:top w:val="none" w:sz="0" w:space="0" w:color="auto"/>
                    <w:left w:val="none" w:sz="0" w:space="0" w:color="auto"/>
                    <w:bottom w:val="none" w:sz="0" w:space="0" w:color="auto"/>
                    <w:right w:val="none" w:sz="0" w:space="0" w:color="auto"/>
                  </w:divBdr>
                  <w:divsChild>
                    <w:div w:id="16291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794008">
      <w:bodyDiv w:val="1"/>
      <w:marLeft w:val="0"/>
      <w:marRight w:val="0"/>
      <w:marTop w:val="0"/>
      <w:marBottom w:val="0"/>
      <w:divBdr>
        <w:top w:val="none" w:sz="0" w:space="0" w:color="auto"/>
        <w:left w:val="none" w:sz="0" w:space="0" w:color="auto"/>
        <w:bottom w:val="none" w:sz="0" w:space="0" w:color="auto"/>
        <w:right w:val="none" w:sz="0" w:space="0" w:color="auto"/>
      </w:divBdr>
    </w:div>
    <w:div w:id="911278493">
      <w:bodyDiv w:val="1"/>
      <w:marLeft w:val="0"/>
      <w:marRight w:val="0"/>
      <w:marTop w:val="0"/>
      <w:marBottom w:val="0"/>
      <w:divBdr>
        <w:top w:val="none" w:sz="0" w:space="0" w:color="auto"/>
        <w:left w:val="none" w:sz="0" w:space="0" w:color="auto"/>
        <w:bottom w:val="none" w:sz="0" w:space="0" w:color="auto"/>
        <w:right w:val="none" w:sz="0" w:space="0" w:color="auto"/>
      </w:divBdr>
    </w:div>
    <w:div w:id="1001003717">
      <w:bodyDiv w:val="1"/>
      <w:marLeft w:val="0"/>
      <w:marRight w:val="0"/>
      <w:marTop w:val="0"/>
      <w:marBottom w:val="0"/>
      <w:divBdr>
        <w:top w:val="none" w:sz="0" w:space="0" w:color="auto"/>
        <w:left w:val="none" w:sz="0" w:space="0" w:color="auto"/>
        <w:bottom w:val="none" w:sz="0" w:space="0" w:color="auto"/>
        <w:right w:val="none" w:sz="0" w:space="0" w:color="auto"/>
      </w:divBdr>
      <w:divsChild>
        <w:div w:id="1102603066">
          <w:marLeft w:val="0"/>
          <w:marRight w:val="0"/>
          <w:marTop w:val="0"/>
          <w:marBottom w:val="0"/>
          <w:divBdr>
            <w:top w:val="none" w:sz="0" w:space="0" w:color="auto"/>
            <w:left w:val="none" w:sz="0" w:space="0" w:color="auto"/>
            <w:bottom w:val="none" w:sz="0" w:space="0" w:color="auto"/>
            <w:right w:val="none" w:sz="0" w:space="0" w:color="auto"/>
          </w:divBdr>
          <w:divsChild>
            <w:div w:id="366681949">
              <w:marLeft w:val="0"/>
              <w:marRight w:val="0"/>
              <w:marTop w:val="0"/>
              <w:marBottom w:val="0"/>
              <w:divBdr>
                <w:top w:val="none" w:sz="0" w:space="0" w:color="auto"/>
                <w:left w:val="none" w:sz="0" w:space="0" w:color="auto"/>
                <w:bottom w:val="none" w:sz="0" w:space="0" w:color="auto"/>
                <w:right w:val="none" w:sz="0" w:space="0" w:color="auto"/>
              </w:divBdr>
              <w:divsChild>
                <w:div w:id="1512531449">
                  <w:marLeft w:val="0"/>
                  <w:marRight w:val="0"/>
                  <w:marTop w:val="0"/>
                  <w:marBottom w:val="0"/>
                  <w:divBdr>
                    <w:top w:val="none" w:sz="0" w:space="0" w:color="auto"/>
                    <w:left w:val="none" w:sz="0" w:space="0" w:color="auto"/>
                    <w:bottom w:val="none" w:sz="0" w:space="0" w:color="auto"/>
                    <w:right w:val="none" w:sz="0" w:space="0" w:color="auto"/>
                  </w:divBdr>
                  <w:divsChild>
                    <w:div w:id="10571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088594">
      <w:bodyDiv w:val="1"/>
      <w:marLeft w:val="0"/>
      <w:marRight w:val="0"/>
      <w:marTop w:val="0"/>
      <w:marBottom w:val="0"/>
      <w:divBdr>
        <w:top w:val="none" w:sz="0" w:space="0" w:color="auto"/>
        <w:left w:val="none" w:sz="0" w:space="0" w:color="auto"/>
        <w:bottom w:val="none" w:sz="0" w:space="0" w:color="auto"/>
        <w:right w:val="none" w:sz="0" w:space="0" w:color="auto"/>
      </w:divBdr>
      <w:divsChild>
        <w:div w:id="70084828">
          <w:marLeft w:val="274"/>
          <w:marRight w:val="0"/>
          <w:marTop w:val="0"/>
          <w:marBottom w:val="0"/>
          <w:divBdr>
            <w:top w:val="none" w:sz="0" w:space="0" w:color="auto"/>
            <w:left w:val="none" w:sz="0" w:space="0" w:color="auto"/>
            <w:bottom w:val="none" w:sz="0" w:space="0" w:color="auto"/>
            <w:right w:val="none" w:sz="0" w:space="0" w:color="auto"/>
          </w:divBdr>
        </w:div>
        <w:div w:id="910851473">
          <w:marLeft w:val="274"/>
          <w:marRight w:val="0"/>
          <w:marTop w:val="0"/>
          <w:marBottom w:val="0"/>
          <w:divBdr>
            <w:top w:val="none" w:sz="0" w:space="0" w:color="auto"/>
            <w:left w:val="none" w:sz="0" w:space="0" w:color="auto"/>
            <w:bottom w:val="none" w:sz="0" w:space="0" w:color="auto"/>
            <w:right w:val="none" w:sz="0" w:space="0" w:color="auto"/>
          </w:divBdr>
        </w:div>
        <w:div w:id="1089236511">
          <w:marLeft w:val="274"/>
          <w:marRight w:val="0"/>
          <w:marTop w:val="0"/>
          <w:marBottom w:val="0"/>
          <w:divBdr>
            <w:top w:val="none" w:sz="0" w:space="0" w:color="auto"/>
            <w:left w:val="none" w:sz="0" w:space="0" w:color="auto"/>
            <w:bottom w:val="none" w:sz="0" w:space="0" w:color="auto"/>
            <w:right w:val="none" w:sz="0" w:space="0" w:color="auto"/>
          </w:divBdr>
        </w:div>
        <w:div w:id="1917209114">
          <w:marLeft w:val="274"/>
          <w:marRight w:val="0"/>
          <w:marTop w:val="0"/>
          <w:marBottom w:val="0"/>
          <w:divBdr>
            <w:top w:val="none" w:sz="0" w:space="0" w:color="auto"/>
            <w:left w:val="none" w:sz="0" w:space="0" w:color="auto"/>
            <w:bottom w:val="none" w:sz="0" w:space="0" w:color="auto"/>
            <w:right w:val="none" w:sz="0" w:space="0" w:color="auto"/>
          </w:divBdr>
        </w:div>
        <w:div w:id="1939874760">
          <w:marLeft w:val="274"/>
          <w:marRight w:val="0"/>
          <w:marTop w:val="0"/>
          <w:marBottom w:val="0"/>
          <w:divBdr>
            <w:top w:val="none" w:sz="0" w:space="0" w:color="auto"/>
            <w:left w:val="none" w:sz="0" w:space="0" w:color="auto"/>
            <w:bottom w:val="none" w:sz="0" w:space="0" w:color="auto"/>
            <w:right w:val="none" w:sz="0" w:space="0" w:color="auto"/>
          </w:divBdr>
        </w:div>
      </w:divsChild>
    </w:div>
    <w:div w:id="1023674127">
      <w:bodyDiv w:val="1"/>
      <w:marLeft w:val="0"/>
      <w:marRight w:val="0"/>
      <w:marTop w:val="0"/>
      <w:marBottom w:val="0"/>
      <w:divBdr>
        <w:top w:val="none" w:sz="0" w:space="0" w:color="auto"/>
        <w:left w:val="none" w:sz="0" w:space="0" w:color="auto"/>
        <w:bottom w:val="none" w:sz="0" w:space="0" w:color="auto"/>
        <w:right w:val="none" w:sz="0" w:space="0" w:color="auto"/>
      </w:divBdr>
    </w:div>
    <w:div w:id="1049644745">
      <w:bodyDiv w:val="1"/>
      <w:marLeft w:val="0"/>
      <w:marRight w:val="0"/>
      <w:marTop w:val="0"/>
      <w:marBottom w:val="0"/>
      <w:divBdr>
        <w:top w:val="none" w:sz="0" w:space="0" w:color="auto"/>
        <w:left w:val="none" w:sz="0" w:space="0" w:color="auto"/>
        <w:bottom w:val="none" w:sz="0" w:space="0" w:color="auto"/>
        <w:right w:val="none" w:sz="0" w:space="0" w:color="auto"/>
      </w:divBdr>
    </w:div>
    <w:div w:id="1171146273">
      <w:bodyDiv w:val="1"/>
      <w:marLeft w:val="0"/>
      <w:marRight w:val="0"/>
      <w:marTop w:val="0"/>
      <w:marBottom w:val="0"/>
      <w:divBdr>
        <w:top w:val="none" w:sz="0" w:space="0" w:color="auto"/>
        <w:left w:val="none" w:sz="0" w:space="0" w:color="auto"/>
        <w:bottom w:val="none" w:sz="0" w:space="0" w:color="auto"/>
        <w:right w:val="none" w:sz="0" w:space="0" w:color="auto"/>
      </w:divBdr>
    </w:div>
    <w:div w:id="1190291446">
      <w:bodyDiv w:val="1"/>
      <w:marLeft w:val="0"/>
      <w:marRight w:val="0"/>
      <w:marTop w:val="0"/>
      <w:marBottom w:val="0"/>
      <w:divBdr>
        <w:top w:val="none" w:sz="0" w:space="0" w:color="auto"/>
        <w:left w:val="none" w:sz="0" w:space="0" w:color="auto"/>
        <w:bottom w:val="none" w:sz="0" w:space="0" w:color="auto"/>
        <w:right w:val="none" w:sz="0" w:space="0" w:color="auto"/>
      </w:divBdr>
      <w:divsChild>
        <w:div w:id="1565949682">
          <w:marLeft w:val="0"/>
          <w:marRight w:val="0"/>
          <w:marTop w:val="0"/>
          <w:marBottom w:val="0"/>
          <w:divBdr>
            <w:top w:val="none" w:sz="0" w:space="0" w:color="auto"/>
            <w:left w:val="none" w:sz="0" w:space="0" w:color="auto"/>
            <w:bottom w:val="none" w:sz="0" w:space="0" w:color="auto"/>
            <w:right w:val="none" w:sz="0" w:space="0" w:color="auto"/>
          </w:divBdr>
          <w:divsChild>
            <w:div w:id="72554480">
              <w:marLeft w:val="0"/>
              <w:marRight w:val="0"/>
              <w:marTop w:val="0"/>
              <w:marBottom w:val="0"/>
              <w:divBdr>
                <w:top w:val="none" w:sz="0" w:space="0" w:color="auto"/>
                <w:left w:val="none" w:sz="0" w:space="0" w:color="auto"/>
                <w:bottom w:val="none" w:sz="0" w:space="0" w:color="auto"/>
                <w:right w:val="none" w:sz="0" w:space="0" w:color="auto"/>
              </w:divBdr>
              <w:divsChild>
                <w:div w:id="1920747989">
                  <w:marLeft w:val="0"/>
                  <w:marRight w:val="0"/>
                  <w:marTop w:val="0"/>
                  <w:marBottom w:val="0"/>
                  <w:divBdr>
                    <w:top w:val="none" w:sz="0" w:space="0" w:color="auto"/>
                    <w:left w:val="none" w:sz="0" w:space="0" w:color="auto"/>
                    <w:bottom w:val="none" w:sz="0" w:space="0" w:color="auto"/>
                    <w:right w:val="none" w:sz="0" w:space="0" w:color="auto"/>
                  </w:divBdr>
                  <w:divsChild>
                    <w:div w:id="212338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361183">
      <w:bodyDiv w:val="1"/>
      <w:marLeft w:val="0"/>
      <w:marRight w:val="0"/>
      <w:marTop w:val="0"/>
      <w:marBottom w:val="0"/>
      <w:divBdr>
        <w:top w:val="none" w:sz="0" w:space="0" w:color="auto"/>
        <w:left w:val="none" w:sz="0" w:space="0" w:color="auto"/>
        <w:bottom w:val="none" w:sz="0" w:space="0" w:color="auto"/>
        <w:right w:val="none" w:sz="0" w:space="0" w:color="auto"/>
      </w:divBdr>
    </w:div>
    <w:div w:id="1379696400">
      <w:bodyDiv w:val="1"/>
      <w:marLeft w:val="0"/>
      <w:marRight w:val="0"/>
      <w:marTop w:val="0"/>
      <w:marBottom w:val="0"/>
      <w:divBdr>
        <w:top w:val="none" w:sz="0" w:space="0" w:color="auto"/>
        <w:left w:val="none" w:sz="0" w:space="0" w:color="auto"/>
        <w:bottom w:val="none" w:sz="0" w:space="0" w:color="auto"/>
        <w:right w:val="none" w:sz="0" w:space="0" w:color="auto"/>
      </w:divBdr>
    </w:div>
    <w:div w:id="1396198149">
      <w:bodyDiv w:val="1"/>
      <w:marLeft w:val="0"/>
      <w:marRight w:val="0"/>
      <w:marTop w:val="0"/>
      <w:marBottom w:val="0"/>
      <w:divBdr>
        <w:top w:val="none" w:sz="0" w:space="0" w:color="auto"/>
        <w:left w:val="none" w:sz="0" w:space="0" w:color="auto"/>
        <w:bottom w:val="none" w:sz="0" w:space="0" w:color="auto"/>
        <w:right w:val="none" w:sz="0" w:space="0" w:color="auto"/>
      </w:divBdr>
      <w:divsChild>
        <w:div w:id="577859644">
          <w:marLeft w:val="0"/>
          <w:marRight w:val="0"/>
          <w:marTop w:val="0"/>
          <w:marBottom w:val="0"/>
          <w:divBdr>
            <w:top w:val="none" w:sz="0" w:space="0" w:color="auto"/>
            <w:left w:val="none" w:sz="0" w:space="0" w:color="auto"/>
            <w:bottom w:val="none" w:sz="0" w:space="0" w:color="auto"/>
            <w:right w:val="none" w:sz="0" w:space="0" w:color="auto"/>
          </w:divBdr>
          <w:divsChild>
            <w:div w:id="1098256296">
              <w:marLeft w:val="0"/>
              <w:marRight w:val="0"/>
              <w:marTop w:val="0"/>
              <w:marBottom w:val="0"/>
              <w:divBdr>
                <w:top w:val="none" w:sz="0" w:space="0" w:color="auto"/>
                <w:left w:val="none" w:sz="0" w:space="0" w:color="auto"/>
                <w:bottom w:val="none" w:sz="0" w:space="0" w:color="auto"/>
                <w:right w:val="none" w:sz="0" w:space="0" w:color="auto"/>
              </w:divBdr>
              <w:divsChild>
                <w:div w:id="1890610565">
                  <w:marLeft w:val="0"/>
                  <w:marRight w:val="0"/>
                  <w:marTop w:val="0"/>
                  <w:marBottom w:val="0"/>
                  <w:divBdr>
                    <w:top w:val="none" w:sz="0" w:space="0" w:color="auto"/>
                    <w:left w:val="none" w:sz="0" w:space="0" w:color="auto"/>
                    <w:bottom w:val="none" w:sz="0" w:space="0" w:color="auto"/>
                    <w:right w:val="none" w:sz="0" w:space="0" w:color="auto"/>
                  </w:divBdr>
                  <w:divsChild>
                    <w:div w:id="79078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058825">
      <w:bodyDiv w:val="1"/>
      <w:marLeft w:val="0"/>
      <w:marRight w:val="0"/>
      <w:marTop w:val="0"/>
      <w:marBottom w:val="0"/>
      <w:divBdr>
        <w:top w:val="none" w:sz="0" w:space="0" w:color="auto"/>
        <w:left w:val="none" w:sz="0" w:space="0" w:color="auto"/>
        <w:bottom w:val="none" w:sz="0" w:space="0" w:color="auto"/>
        <w:right w:val="none" w:sz="0" w:space="0" w:color="auto"/>
      </w:divBdr>
    </w:div>
    <w:div w:id="1476213805">
      <w:bodyDiv w:val="1"/>
      <w:marLeft w:val="0"/>
      <w:marRight w:val="0"/>
      <w:marTop w:val="0"/>
      <w:marBottom w:val="0"/>
      <w:divBdr>
        <w:top w:val="none" w:sz="0" w:space="0" w:color="auto"/>
        <w:left w:val="none" w:sz="0" w:space="0" w:color="auto"/>
        <w:bottom w:val="none" w:sz="0" w:space="0" w:color="auto"/>
        <w:right w:val="none" w:sz="0" w:space="0" w:color="auto"/>
      </w:divBdr>
      <w:divsChild>
        <w:div w:id="2019110811">
          <w:marLeft w:val="274"/>
          <w:marRight w:val="0"/>
          <w:marTop w:val="0"/>
          <w:marBottom w:val="0"/>
          <w:divBdr>
            <w:top w:val="none" w:sz="0" w:space="0" w:color="auto"/>
            <w:left w:val="none" w:sz="0" w:space="0" w:color="auto"/>
            <w:bottom w:val="none" w:sz="0" w:space="0" w:color="auto"/>
            <w:right w:val="none" w:sz="0" w:space="0" w:color="auto"/>
          </w:divBdr>
        </w:div>
      </w:divsChild>
    </w:div>
    <w:div w:id="1688605016">
      <w:bodyDiv w:val="1"/>
      <w:marLeft w:val="0"/>
      <w:marRight w:val="0"/>
      <w:marTop w:val="0"/>
      <w:marBottom w:val="0"/>
      <w:divBdr>
        <w:top w:val="none" w:sz="0" w:space="0" w:color="auto"/>
        <w:left w:val="none" w:sz="0" w:space="0" w:color="auto"/>
        <w:bottom w:val="none" w:sz="0" w:space="0" w:color="auto"/>
        <w:right w:val="none" w:sz="0" w:space="0" w:color="auto"/>
      </w:divBdr>
    </w:div>
    <w:div w:id="1861696332">
      <w:bodyDiv w:val="1"/>
      <w:marLeft w:val="0"/>
      <w:marRight w:val="0"/>
      <w:marTop w:val="0"/>
      <w:marBottom w:val="0"/>
      <w:divBdr>
        <w:top w:val="none" w:sz="0" w:space="0" w:color="auto"/>
        <w:left w:val="none" w:sz="0" w:space="0" w:color="auto"/>
        <w:bottom w:val="none" w:sz="0" w:space="0" w:color="auto"/>
        <w:right w:val="none" w:sz="0" w:space="0" w:color="auto"/>
      </w:divBdr>
      <w:divsChild>
        <w:div w:id="643245185">
          <w:marLeft w:val="0"/>
          <w:marRight w:val="0"/>
          <w:marTop w:val="0"/>
          <w:marBottom w:val="0"/>
          <w:divBdr>
            <w:top w:val="none" w:sz="0" w:space="0" w:color="auto"/>
            <w:left w:val="none" w:sz="0" w:space="0" w:color="auto"/>
            <w:bottom w:val="none" w:sz="0" w:space="0" w:color="auto"/>
            <w:right w:val="none" w:sz="0" w:space="0" w:color="auto"/>
          </w:divBdr>
          <w:divsChild>
            <w:div w:id="1861897256">
              <w:marLeft w:val="0"/>
              <w:marRight w:val="0"/>
              <w:marTop w:val="0"/>
              <w:marBottom w:val="0"/>
              <w:divBdr>
                <w:top w:val="none" w:sz="0" w:space="0" w:color="auto"/>
                <w:left w:val="none" w:sz="0" w:space="0" w:color="auto"/>
                <w:bottom w:val="none" w:sz="0" w:space="0" w:color="auto"/>
                <w:right w:val="none" w:sz="0" w:space="0" w:color="auto"/>
              </w:divBdr>
              <w:divsChild>
                <w:div w:id="923806449">
                  <w:marLeft w:val="0"/>
                  <w:marRight w:val="0"/>
                  <w:marTop w:val="0"/>
                  <w:marBottom w:val="0"/>
                  <w:divBdr>
                    <w:top w:val="none" w:sz="0" w:space="0" w:color="auto"/>
                    <w:left w:val="none" w:sz="0" w:space="0" w:color="auto"/>
                    <w:bottom w:val="none" w:sz="0" w:space="0" w:color="auto"/>
                    <w:right w:val="none" w:sz="0" w:space="0" w:color="auto"/>
                  </w:divBdr>
                  <w:divsChild>
                    <w:div w:id="68629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731889">
      <w:bodyDiv w:val="1"/>
      <w:marLeft w:val="0"/>
      <w:marRight w:val="0"/>
      <w:marTop w:val="0"/>
      <w:marBottom w:val="0"/>
      <w:divBdr>
        <w:top w:val="none" w:sz="0" w:space="0" w:color="auto"/>
        <w:left w:val="none" w:sz="0" w:space="0" w:color="auto"/>
        <w:bottom w:val="none" w:sz="0" w:space="0" w:color="auto"/>
        <w:right w:val="none" w:sz="0" w:space="0" w:color="auto"/>
      </w:divBdr>
    </w:div>
    <w:div w:id="1918323440">
      <w:bodyDiv w:val="1"/>
      <w:marLeft w:val="0"/>
      <w:marRight w:val="0"/>
      <w:marTop w:val="0"/>
      <w:marBottom w:val="0"/>
      <w:divBdr>
        <w:top w:val="none" w:sz="0" w:space="0" w:color="auto"/>
        <w:left w:val="none" w:sz="0" w:space="0" w:color="auto"/>
        <w:bottom w:val="none" w:sz="0" w:space="0" w:color="auto"/>
        <w:right w:val="none" w:sz="0" w:space="0" w:color="auto"/>
      </w:divBdr>
      <w:divsChild>
        <w:div w:id="1646350261">
          <w:marLeft w:val="0"/>
          <w:marRight w:val="0"/>
          <w:marTop w:val="0"/>
          <w:marBottom w:val="0"/>
          <w:divBdr>
            <w:top w:val="none" w:sz="0" w:space="0" w:color="auto"/>
            <w:left w:val="none" w:sz="0" w:space="0" w:color="auto"/>
            <w:bottom w:val="none" w:sz="0" w:space="0" w:color="auto"/>
            <w:right w:val="none" w:sz="0" w:space="0" w:color="auto"/>
          </w:divBdr>
          <w:divsChild>
            <w:div w:id="1748108698">
              <w:marLeft w:val="0"/>
              <w:marRight w:val="0"/>
              <w:marTop w:val="0"/>
              <w:marBottom w:val="0"/>
              <w:divBdr>
                <w:top w:val="none" w:sz="0" w:space="0" w:color="auto"/>
                <w:left w:val="none" w:sz="0" w:space="0" w:color="auto"/>
                <w:bottom w:val="none" w:sz="0" w:space="0" w:color="auto"/>
                <w:right w:val="none" w:sz="0" w:space="0" w:color="auto"/>
              </w:divBdr>
              <w:divsChild>
                <w:div w:id="522747468">
                  <w:marLeft w:val="0"/>
                  <w:marRight w:val="0"/>
                  <w:marTop w:val="0"/>
                  <w:marBottom w:val="0"/>
                  <w:divBdr>
                    <w:top w:val="none" w:sz="0" w:space="0" w:color="auto"/>
                    <w:left w:val="none" w:sz="0" w:space="0" w:color="auto"/>
                    <w:bottom w:val="none" w:sz="0" w:space="0" w:color="auto"/>
                    <w:right w:val="none" w:sz="0" w:space="0" w:color="auto"/>
                  </w:divBdr>
                  <w:divsChild>
                    <w:div w:id="144149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113534">
      <w:bodyDiv w:val="1"/>
      <w:marLeft w:val="0"/>
      <w:marRight w:val="0"/>
      <w:marTop w:val="0"/>
      <w:marBottom w:val="0"/>
      <w:divBdr>
        <w:top w:val="none" w:sz="0" w:space="0" w:color="auto"/>
        <w:left w:val="none" w:sz="0" w:space="0" w:color="auto"/>
        <w:bottom w:val="none" w:sz="0" w:space="0" w:color="auto"/>
        <w:right w:val="none" w:sz="0" w:space="0" w:color="auto"/>
      </w:divBdr>
      <w:divsChild>
        <w:div w:id="325520107">
          <w:marLeft w:val="0"/>
          <w:marRight w:val="0"/>
          <w:marTop w:val="0"/>
          <w:marBottom w:val="0"/>
          <w:divBdr>
            <w:top w:val="none" w:sz="0" w:space="0" w:color="auto"/>
            <w:left w:val="none" w:sz="0" w:space="0" w:color="auto"/>
            <w:bottom w:val="none" w:sz="0" w:space="0" w:color="auto"/>
            <w:right w:val="none" w:sz="0" w:space="0" w:color="auto"/>
          </w:divBdr>
          <w:divsChild>
            <w:div w:id="632977480">
              <w:marLeft w:val="0"/>
              <w:marRight w:val="0"/>
              <w:marTop w:val="0"/>
              <w:marBottom w:val="0"/>
              <w:divBdr>
                <w:top w:val="none" w:sz="0" w:space="0" w:color="auto"/>
                <w:left w:val="none" w:sz="0" w:space="0" w:color="auto"/>
                <w:bottom w:val="none" w:sz="0" w:space="0" w:color="auto"/>
                <w:right w:val="none" w:sz="0" w:space="0" w:color="auto"/>
              </w:divBdr>
              <w:divsChild>
                <w:div w:id="1788499545">
                  <w:marLeft w:val="0"/>
                  <w:marRight w:val="0"/>
                  <w:marTop w:val="0"/>
                  <w:marBottom w:val="0"/>
                  <w:divBdr>
                    <w:top w:val="none" w:sz="0" w:space="0" w:color="auto"/>
                    <w:left w:val="none" w:sz="0" w:space="0" w:color="auto"/>
                    <w:bottom w:val="none" w:sz="0" w:space="0" w:color="auto"/>
                    <w:right w:val="none" w:sz="0" w:space="0" w:color="auto"/>
                  </w:divBdr>
                  <w:divsChild>
                    <w:div w:id="7354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e2a60a3-aac0-4b4d-808b-830d5fbed167">
      <Terms xmlns="http://schemas.microsoft.com/office/infopath/2007/PartnerControls"/>
    </lcf76f155ced4ddcb4097134ff3c332f>
    <TaxCatchAll xmlns="065af48a-6e8b-48fc-a074-5e8638c0ea4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FA031754D924141BCE8D4F64BFEAD29" ma:contentTypeVersion="5" ma:contentTypeDescription="Opprett et nytt dokument." ma:contentTypeScope="" ma:versionID="aa51be85e60944e7067b9ff5606b301f">
  <xsd:schema xmlns:xsd="http://www.w3.org/2001/XMLSchema" xmlns:xs="http://www.w3.org/2001/XMLSchema" xmlns:p="http://schemas.microsoft.com/office/2006/metadata/properties" xmlns:ns2="48c6c69e-3640-422e-bb7b-e4c524d3d1e2" xmlns:ns3="b254a7df-db2d-43fe-9488-6898f6261b3c" xmlns:ns4="0e2a60a3-aac0-4b4d-808b-830d5fbed167" xmlns:ns5="065af48a-6e8b-48fc-a074-5e8638c0ea44" targetNamespace="http://schemas.microsoft.com/office/2006/metadata/properties" ma:root="true" ma:fieldsID="32e36dda7a59beba049156b338314fa9" ns2:_="" ns3:_="" ns4:_="" ns5:_="">
    <xsd:import namespace="48c6c69e-3640-422e-bb7b-e4c524d3d1e2"/>
    <xsd:import namespace="b254a7df-db2d-43fe-9488-6898f6261b3c"/>
    <xsd:import namespace="0e2a60a3-aac0-4b4d-808b-830d5fbed167"/>
    <xsd:import namespace="065af48a-6e8b-48fc-a074-5e8638c0ea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4:lcf76f155ced4ddcb4097134ff3c332f" minOccurs="0"/>
                <xsd:element ref="ns5:TaxCatchAll"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c6c69e-3640-422e-bb7b-e4c524d3d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54a7df-db2d-43fe-9488-6898f6261b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2a60a3-aac0-4b4d-808b-830d5fbed167"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Bildemerkelapper" ma:readOnly="false" ma:fieldId="{5cf76f15-5ced-4ddc-b409-7134ff3c332f}" ma:taxonomyMulti="true" ma:sspId="613e87f7-f6bd-424e-a36d-b4e432f21039" ma:termSetId="09814cd3-568e-fe90-9814-8d621ff8fb84" ma:anchorId="fba54fb3-c3e1-fe81-a776-ca4b69148c4d" ma:open="true" ma:isKeyword="false">
      <xsd:complexType>
        <xsd:sequence>
          <xsd:element ref="pc:Terms" minOccurs="0" maxOccurs="1"/>
        </xsd:sequence>
      </xsd:complex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5af48a-6e8b-48fc-a074-5e8638c0ea44"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2243ec85-d51f-460d-9dfe-ec30bb7e0a61}" ma:internalName="TaxCatchAll" ma:showField="CatchAllData" ma:web="065af48a-6e8b-48fc-a074-5e8638c0ea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932107-D6F0-4DB6-856A-C6975CBA59B2}">
  <ds:schemaRefs>
    <ds:schemaRef ds:uri="http://schemas.microsoft.com/office/2006/metadata/properties"/>
    <ds:schemaRef ds:uri="http://schemas.microsoft.com/office/infopath/2007/PartnerControls"/>
    <ds:schemaRef ds:uri="0e2a60a3-aac0-4b4d-808b-830d5fbed167"/>
    <ds:schemaRef ds:uri="065af48a-6e8b-48fc-a074-5e8638c0ea44"/>
  </ds:schemaRefs>
</ds:datastoreItem>
</file>

<file path=customXml/itemProps2.xml><?xml version="1.0" encoding="utf-8"?>
<ds:datastoreItem xmlns:ds="http://schemas.openxmlformats.org/officeDocument/2006/customXml" ds:itemID="{0481AB1E-133C-4CF9-AAB9-D7B550BC330D}">
  <ds:schemaRefs>
    <ds:schemaRef ds:uri="http://schemas.microsoft.com/sharepoint/v3/contenttype/forms"/>
  </ds:schemaRefs>
</ds:datastoreItem>
</file>

<file path=customXml/itemProps3.xml><?xml version="1.0" encoding="utf-8"?>
<ds:datastoreItem xmlns:ds="http://schemas.openxmlformats.org/officeDocument/2006/customXml" ds:itemID="{1A83EFBA-D5FD-44DA-9B12-E7DE57CCA0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Bruder</dc:creator>
  <cp:keywords/>
  <dc:description/>
  <cp:lastModifiedBy>Nistad, Anette</cp:lastModifiedBy>
  <cp:revision>40</cp:revision>
  <dcterms:created xsi:type="dcterms:W3CDTF">2024-10-08T18:27:00Z</dcterms:created>
  <dcterms:modified xsi:type="dcterms:W3CDTF">2025-05-30T10:24:29Z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2024-09-16T16:57:57Z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3977e38c-aa4b-439e-80ea-421a4d4ef891</vt:lpwstr>
  </property>
  <property fmtid="{D5CDD505-2E9C-101B-9397-08002B2CF9AE}" pid="7" name="MSIP_Label_defa4170-0d19-0005-0004-bc88714345d2_ActionId">
    <vt:lpwstr>ddd42b5a-8500-4ddb-a562-89a257fd9f34</vt:lpwstr>
  </property>
  <property fmtid="{D5CDD505-2E9C-101B-9397-08002B2CF9AE}" pid="8" name="MSIP_Label_defa4170-0d19-0005-0004-bc88714345d2_ContentBits">
    <vt:lpwstr>0</vt:lpwstr>
  </property>
  <property fmtid="{D5CDD505-2E9C-101B-9397-08002B2CF9AE}" pid="9" name="ContentTypeId">
    <vt:lpwstr>0x010100DFA031754D924141BCE8D4F64BFEAD29</vt:lpwstr>
  </property>
  <property fmtid="{D5CDD505-2E9C-101B-9397-08002B2CF9AE}" pid="10" name="MediaServiceImageTags">
    <vt:lpwstr/>
  </property>
</Properties>
</file>