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87D90" w14:textId="2A25C073" w:rsidR="00B51E81" w:rsidRDefault="00246496" w:rsidP="00794A71">
      <w:pPr>
        <w:spacing w:after="160" w:line="240" w:lineRule="auto"/>
        <w:rPr>
          <w:rFonts w:ascii="Calibri" w:eastAsia="Times New Roman" w:hAnsi="Calibri" w:cs="Calibri"/>
          <w:b/>
          <w:bCs/>
          <w:color w:val="000000"/>
          <w:sz w:val="32"/>
          <w:szCs w:val="32"/>
          <w:lang w:val="en-US" w:eastAsia="en-US"/>
        </w:rPr>
      </w:pPr>
      <w:r>
        <w:rPr>
          <w:rFonts w:ascii="Calibri" w:eastAsia="Times New Roman" w:hAnsi="Calibri" w:cs="Calibri"/>
          <w:b/>
          <w:bCs/>
          <w:color w:val="000000"/>
          <w:sz w:val="32"/>
          <w:szCs w:val="32"/>
          <w:lang w:val="en-US" w:eastAsia="en-US"/>
        </w:rPr>
        <w:t xml:space="preserve">Ffd and Future of data: </w:t>
      </w:r>
      <w:r w:rsidR="00794A71" w:rsidRPr="00794A71">
        <w:rPr>
          <w:rFonts w:ascii="Calibri" w:eastAsia="Times New Roman" w:hAnsi="Calibri" w:cs="Calibri"/>
          <w:b/>
          <w:bCs/>
          <w:color w:val="000000"/>
          <w:sz w:val="32"/>
          <w:szCs w:val="32"/>
          <w:lang w:val="en-US" w:eastAsia="en-US"/>
        </w:rPr>
        <w:t>Recommendation</w:t>
      </w:r>
      <w:r w:rsidR="00B51E81">
        <w:rPr>
          <w:rFonts w:ascii="Calibri" w:eastAsia="Times New Roman" w:hAnsi="Calibri" w:cs="Calibri"/>
          <w:b/>
          <w:bCs/>
          <w:color w:val="000000"/>
          <w:sz w:val="32"/>
          <w:szCs w:val="32"/>
          <w:lang w:val="en-US" w:eastAsia="en-US"/>
        </w:rPr>
        <w:t>s</w:t>
      </w:r>
      <w:r w:rsidR="00794A71" w:rsidRPr="00794A71">
        <w:rPr>
          <w:rFonts w:ascii="Calibri" w:eastAsia="Times New Roman" w:hAnsi="Calibri" w:cs="Calibri"/>
          <w:b/>
          <w:bCs/>
          <w:color w:val="000000"/>
          <w:sz w:val="32"/>
          <w:szCs w:val="32"/>
          <w:lang w:val="en-US" w:eastAsia="en-US"/>
        </w:rPr>
        <w:t xml:space="preserve"> </w:t>
      </w:r>
      <w:r w:rsidR="00767522">
        <w:rPr>
          <w:rFonts w:ascii="Calibri" w:eastAsia="Times New Roman" w:hAnsi="Calibri" w:cs="Calibri"/>
          <w:b/>
          <w:bCs/>
          <w:color w:val="000000"/>
          <w:sz w:val="32"/>
          <w:szCs w:val="32"/>
          <w:lang w:val="en-US" w:eastAsia="en-US"/>
        </w:rPr>
        <w:t>and implementation options</w:t>
      </w:r>
    </w:p>
    <w:p w14:paraId="2F731114" w14:textId="773C69C8" w:rsidR="00794A71" w:rsidRPr="00794A71" w:rsidRDefault="000B37F5" w:rsidP="00794A71">
      <w:pPr>
        <w:spacing w:after="160" w:line="240" w:lineRule="auto"/>
        <w:rPr>
          <w:rFonts w:ascii="Times New Roman" w:eastAsia="Times New Roman" w:hAnsi="Times New Roman" w:cs="Times New Roman"/>
          <w:sz w:val="24"/>
          <w:szCs w:val="24"/>
          <w:lang w:val="en-US" w:eastAsia="en-US"/>
        </w:rPr>
      </w:pPr>
      <w:r>
        <w:rPr>
          <w:rFonts w:ascii="Calibri" w:eastAsia="Times New Roman" w:hAnsi="Calibri" w:cs="Calibri"/>
          <w:b/>
          <w:bCs/>
          <w:noProof/>
          <w:color w:val="000000"/>
          <w:sz w:val="32"/>
          <w:szCs w:val="32"/>
          <w:lang w:val="en-US" w:eastAsia="en-US"/>
        </w:rPr>
        <mc:AlternateContent>
          <mc:Choice Requires="wps">
            <w:drawing>
              <wp:anchor distT="0" distB="0" distL="114300" distR="114300" simplePos="0" relativeHeight="251657214" behindDoc="1" locked="0" layoutInCell="1" allowOverlap="1" wp14:anchorId="4198C70B" wp14:editId="60554345">
                <wp:simplePos x="0" y="0"/>
                <wp:positionH relativeFrom="margin">
                  <wp:align>center</wp:align>
                </wp:positionH>
                <wp:positionV relativeFrom="paragraph">
                  <wp:posOffset>356870</wp:posOffset>
                </wp:positionV>
                <wp:extent cx="6619875" cy="2200275"/>
                <wp:effectExtent l="0" t="0" r="9525" b="9525"/>
                <wp:wrapNone/>
                <wp:docPr id="327423723" name="Rectangle: Rounded Corners 1"/>
                <wp:cNvGraphicFramePr/>
                <a:graphic xmlns:a="http://schemas.openxmlformats.org/drawingml/2006/main">
                  <a:graphicData uri="http://schemas.microsoft.com/office/word/2010/wordprocessingShape">
                    <wps:wsp>
                      <wps:cNvSpPr/>
                      <wps:spPr>
                        <a:xfrm>
                          <a:off x="0" y="0"/>
                          <a:ext cx="6619875" cy="2200275"/>
                        </a:xfrm>
                        <a:prstGeom prst="roundRect">
                          <a:avLst/>
                        </a:prstGeom>
                        <a:solidFill>
                          <a:schemeClr val="accent1">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B1B967" id="Rectangle: Rounded Corners 1" o:spid="_x0000_s1026" style="position:absolute;margin-left:0;margin-top:28.1pt;width:521.25pt;height:173.25pt;z-index:-25165926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" fillcolor="#b8cce4 [1300]" stroked="f">
                <v:fill opacity="32896f"/>
                <w10:wrap anchorx="margin"/>
              </v:roundrect>
            </w:pict>
          </mc:Fallback>
        </mc:AlternateContent>
      </w:r>
      <w:r w:rsidR="00794A71" w:rsidRPr="00794A71">
        <w:rPr>
          <w:rFonts w:ascii="Calibri" w:eastAsia="Times New Roman" w:hAnsi="Calibri" w:cs="Calibri"/>
          <w:b/>
          <w:bCs/>
          <w:color w:val="000000"/>
          <w:sz w:val="32"/>
          <w:szCs w:val="32"/>
          <w:lang w:val="en-US" w:eastAsia="en-US"/>
        </w:rPr>
        <w:t xml:space="preserve">1: </w:t>
      </w:r>
      <w:r w:rsidR="00B20A65">
        <w:rPr>
          <w:rFonts w:ascii="Calibri" w:eastAsia="Times New Roman" w:hAnsi="Calibri" w:cs="Calibri"/>
          <w:b/>
          <w:bCs/>
          <w:color w:val="000000"/>
          <w:sz w:val="32"/>
          <w:szCs w:val="32"/>
          <w:lang w:val="en-US" w:eastAsia="en-US"/>
        </w:rPr>
        <w:t>Consider data and statistics a public good</w:t>
      </w:r>
    </w:p>
    <w:p w14:paraId="6C62EFC6" w14:textId="65D14DE3" w:rsidR="00794A71" w:rsidRPr="00794A71" w:rsidRDefault="00405963" w:rsidP="00794A71">
      <w:pPr>
        <w:spacing w:line="240" w:lineRule="auto"/>
        <w:rPr>
          <w:rFonts w:ascii="Times New Roman" w:eastAsia="Times New Roman" w:hAnsi="Times New Roman" w:cs="Times New Roman"/>
          <w:lang w:val="en-US" w:eastAsia="en-US"/>
        </w:rPr>
      </w:pPr>
      <w:r w:rsidRPr="00405963">
        <w:rPr>
          <w:rFonts w:ascii="Calibri" w:eastAsia="Times New Roman" w:hAnsi="Calibri" w:cs="Calibri"/>
          <w:b/>
          <w:bCs/>
          <w:color w:val="000000"/>
          <w:sz w:val="28"/>
          <w:szCs w:val="28"/>
          <w:lang w:val="en-US" w:eastAsia="en-US"/>
        </w:rPr>
        <w:t>Why this matters</w:t>
      </w:r>
    </w:p>
    <w:p w14:paraId="2A957205" w14:textId="77777777" w:rsidR="00794A71" w:rsidRPr="00794A71" w:rsidRDefault="00794A71" w:rsidP="00794A71">
      <w:pPr>
        <w:spacing w:line="240" w:lineRule="auto"/>
        <w:rPr>
          <w:rFonts w:ascii="Times New Roman" w:eastAsia="Times New Roman" w:hAnsi="Times New Roman" w:cs="Times New Roman"/>
          <w:sz w:val="21"/>
          <w:szCs w:val="21"/>
          <w:lang w:val="en-US" w:eastAsia="en-US"/>
        </w:rPr>
      </w:pPr>
      <w:r w:rsidRPr="00794A71">
        <w:rPr>
          <w:rFonts w:ascii="Quattrocento Sans" w:eastAsia="Times New Roman" w:hAnsi="Quattrocento Sans" w:cs="Times New Roman"/>
          <w:color w:val="000000"/>
          <w:sz w:val="21"/>
          <w:szCs w:val="21"/>
          <w:lang w:val="en-US" w:eastAsia="en-US"/>
        </w:rPr>
        <w:t>There has been an expansion of data collection in recent years. However, much of it is not used, not published, or not used well. This has implications for decision making, public discourse as well as for use of innovative tools like AI. It is like deciding where to build a road without knowing where people live. Similarly, AI is also only as good as its input, with lack of data in a country, it will build its models on information it gathers elsewhere, thus providing inaccurate information.</w:t>
      </w:r>
    </w:p>
    <w:p w14:paraId="424403A8" w14:textId="77777777" w:rsidR="00794A71" w:rsidRPr="00794A71" w:rsidRDefault="00794A71" w:rsidP="00794A71">
      <w:pPr>
        <w:spacing w:after="160" w:line="240" w:lineRule="auto"/>
        <w:rPr>
          <w:rFonts w:ascii="Times New Roman" w:eastAsia="Times New Roman" w:hAnsi="Times New Roman" w:cs="Times New Roman"/>
          <w:sz w:val="21"/>
          <w:szCs w:val="21"/>
          <w:lang w:val="en-US" w:eastAsia="en-US"/>
        </w:rPr>
      </w:pPr>
      <w:r w:rsidRPr="00794A71">
        <w:rPr>
          <w:rFonts w:ascii="Quattrocento Sans" w:eastAsia="Times New Roman" w:hAnsi="Quattrocento Sans" w:cs="Times New Roman"/>
          <w:color w:val="000000"/>
          <w:sz w:val="21"/>
          <w:szCs w:val="21"/>
          <w:lang w:val="en-US" w:eastAsia="en-US"/>
        </w:rPr>
        <w:t>Access and quality of produced data is a fundamental issue caused by unclear rules on who should publish what; split responsibilities across government ministries and institutions; legal rights to the data; poor investment in metadata, dissemination, and communication; weak incentives to publish through national channels; and ongoing concerns about legal, political, and reputational risks.</w:t>
      </w:r>
    </w:p>
    <w:p w14:paraId="464D15B4" w14:textId="77777777" w:rsidR="00794A71" w:rsidRPr="00794A71" w:rsidRDefault="00794A71" w:rsidP="00794A71">
      <w:pPr>
        <w:spacing w:after="160" w:line="240" w:lineRule="auto"/>
        <w:rPr>
          <w:rFonts w:ascii="Times New Roman" w:eastAsia="Times New Roman" w:hAnsi="Times New Roman" w:cs="Times New Roman"/>
          <w:sz w:val="21"/>
          <w:szCs w:val="21"/>
          <w:lang w:val="en-US" w:eastAsia="en-US"/>
        </w:rPr>
      </w:pPr>
      <w:r w:rsidRPr="00794A71">
        <w:rPr>
          <w:rFonts w:ascii="Quattrocento Sans" w:eastAsia="Times New Roman" w:hAnsi="Quattrocento Sans" w:cs="Times New Roman"/>
          <w:color w:val="000000"/>
          <w:sz w:val="21"/>
          <w:szCs w:val="21"/>
          <w:lang w:val="en-US" w:eastAsia="en-US"/>
        </w:rPr>
        <w:t>To address these challenges to promote data publication and integration requires prioritization. That means treating data publication as a shared system responsibility, not a technical add-on at the end and creating an enabling environment that lowers perceived risks and builds trust in publishing data.</w:t>
      </w:r>
    </w:p>
    <w:p w14:paraId="164673C8" w14:textId="77777777" w:rsidR="00794A71" w:rsidRPr="00794A71" w:rsidRDefault="00794A71" w:rsidP="00794A71">
      <w:pPr>
        <w:spacing w:line="240" w:lineRule="auto"/>
        <w:rPr>
          <w:rFonts w:ascii="Times New Roman" w:eastAsia="Times New Roman" w:hAnsi="Times New Roman" w:cs="Times New Roman"/>
          <w:sz w:val="24"/>
          <w:szCs w:val="24"/>
          <w:lang w:val="en-US" w:eastAsia="en-US"/>
        </w:rPr>
      </w:pPr>
    </w:p>
    <w:p w14:paraId="27D48DE2" w14:textId="6E404EE9" w:rsidR="00794A71" w:rsidRPr="00794A71" w:rsidRDefault="00B51E81" w:rsidP="00794A71">
      <w:pPr>
        <w:spacing w:line="240" w:lineRule="auto"/>
        <w:rPr>
          <w:rFonts w:ascii="Times New Roman" w:eastAsia="Times New Roman" w:hAnsi="Times New Roman" w:cs="Times New Roman"/>
          <w:sz w:val="24"/>
          <w:szCs w:val="24"/>
          <w:lang w:val="en-US" w:eastAsia="en-US"/>
        </w:rPr>
      </w:pPr>
      <w:r>
        <w:rPr>
          <w:rFonts w:ascii="Calibri" w:eastAsia="Times New Roman" w:hAnsi="Calibri" w:cs="Calibri"/>
          <w:b/>
          <w:bCs/>
          <w:noProof/>
          <w:color w:val="000000"/>
          <w:sz w:val="32"/>
          <w:szCs w:val="32"/>
          <w:lang w:val="en-US" w:eastAsia="en-US"/>
        </w:rPr>
        <mc:AlternateContent>
          <mc:Choice Requires="wps">
            <w:drawing>
              <wp:anchor distT="0" distB="0" distL="114300" distR="114300" simplePos="0" relativeHeight="251658239" behindDoc="1" locked="0" layoutInCell="1" allowOverlap="1" wp14:anchorId="0393F5DB" wp14:editId="1878BF1B">
                <wp:simplePos x="0" y="0"/>
                <wp:positionH relativeFrom="margin">
                  <wp:posOffset>-266700</wp:posOffset>
                </wp:positionH>
                <wp:positionV relativeFrom="paragraph">
                  <wp:posOffset>235585</wp:posOffset>
                </wp:positionV>
                <wp:extent cx="6886575" cy="2762250"/>
                <wp:effectExtent l="0" t="0" r="9525" b="0"/>
                <wp:wrapNone/>
                <wp:docPr id="1917433911" name="Rectangle: Rounded Corners 1"/>
                <wp:cNvGraphicFramePr/>
                <a:graphic xmlns:a="http://schemas.openxmlformats.org/drawingml/2006/main">
                  <a:graphicData uri="http://schemas.microsoft.com/office/word/2010/wordprocessingShape">
                    <wps:wsp>
                      <wps:cNvSpPr/>
                      <wps:spPr>
                        <a:xfrm>
                          <a:off x="0" y="0"/>
                          <a:ext cx="6886575" cy="2762250"/>
                        </a:xfrm>
                        <a:prstGeom prst="roundRect">
                          <a:avLst/>
                        </a:prstGeom>
                        <a:solidFill>
                          <a:schemeClr val="accent3">
                            <a:lumMod val="20000"/>
                            <a:lumOff val="80000"/>
                            <a:alpha val="50000"/>
                          </a:scheme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7DD880" id="Rectangle: Rounded Corners 1" o:spid="_x0000_s1026" style="position:absolute;margin-left:-21pt;margin-top:18.55pt;width:542.25pt;height:21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" fillcolor="#eaf1dd [662]" stroked="f">
                <v:fill opacity="32896f"/>
                <w10:wrap anchorx="margin"/>
              </v:roundrect>
            </w:pict>
          </mc:Fallback>
        </mc:AlternateContent>
      </w:r>
      <w:r w:rsidR="00794A71" w:rsidRPr="00794A71">
        <w:rPr>
          <w:rFonts w:ascii="Calibri" w:eastAsia="Times New Roman" w:hAnsi="Calibri" w:cs="Calibri"/>
          <w:b/>
          <w:bCs/>
          <w:color w:val="000000"/>
          <w:sz w:val="32"/>
          <w:szCs w:val="32"/>
          <w:lang w:val="en-US" w:eastAsia="en-US"/>
        </w:rPr>
        <w:t>Implementation options</w:t>
      </w:r>
    </w:p>
    <w:p w14:paraId="2053E2DB" w14:textId="77777777" w:rsidR="00794A71" w:rsidRPr="00794A71" w:rsidRDefault="00794A71" w:rsidP="00794A71">
      <w:pPr>
        <w:spacing w:line="240" w:lineRule="auto"/>
        <w:rPr>
          <w:rFonts w:ascii="Times New Roman" w:eastAsia="Times New Roman" w:hAnsi="Times New Roman" w:cs="Times New Roman"/>
          <w:sz w:val="24"/>
          <w:szCs w:val="24"/>
          <w:lang w:val="en-US" w:eastAsia="en-US"/>
        </w:rPr>
      </w:pPr>
      <w:r w:rsidRPr="00794A71">
        <w:rPr>
          <w:rFonts w:ascii="Calibri" w:eastAsia="Times New Roman" w:hAnsi="Calibri" w:cs="Calibri"/>
          <w:color w:val="000000"/>
          <w:sz w:val="28"/>
          <w:szCs w:val="28"/>
          <w:lang w:val="en-US" w:eastAsia="en-US"/>
        </w:rPr>
        <w:t>Low hanging fruits – implementable without substantial resources</w:t>
      </w:r>
    </w:p>
    <w:p w14:paraId="4D32B789" w14:textId="301344BA" w:rsidR="00794A71" w:rsidRPr="00794A71" w:rsidRDefault="00794A71" w:rsidP="00794A71">
      <w:pPr>
        <w:numPr>
          <w:ilvl w:val="0"/>
          <w:numId w:val="14"/>
        </w:numPr>
        <w:spacing w:line="240" w:lineRule="auto"/>
        <w:ind w:left="420"/>
        <w:textAlignment w:val="baseline"/>
        <w:rPr>
          <w:rFonts w:ascii="Quattrocento Sans" w:eastAsia="Times New Roman" w:hAnsi="Quattrocento Sans" w:cs="Times New Roman"/>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Plan for data publication from the outset.</w:t>
      </w:r>
      <w:r w:rsidRPr="00794A71">
        <w:rPr>
          <w:rFonts w:ascii="Quattrocento Sans" w:eastAsia="Times New Roman" w:hAnsi="Quattrocento Sans" w:cs="Times New Roman"/>
          <w:color w:val="000000"/>
          <w:sz w:val="21"/>
          <w:szCs w:val="21"/>
          <w:lang w:val="en-US" w:eastAsia="en-US"/>
        </w:rPr>
        <w:t xml:space="preserve"> When policies, programmes, or systems are designed, publishing data should be a core part of delivery—not an afterthought. </w:t>
      </w:r>
    </w:p>
    <w:p w14:paraId="2DB7E3A7" w14:textId="77777777" w:rsidR="00794A71" w:rsidRPr="00794A71" w:rsidRDefault="00794A71" w:rsidP="00794A71">
      <w:pPr>
        <w:numPr>
          <w:ilvl w:val="0"/>
          <w:numId w:val="14"/>
        </w:numPr>
        <w:spacing w:line="240" w:lineRule="auto"/>
        <w:ind w:left="420"/>
        <w:textAlignment w:val="baseline"/>
        <w:rPr>
          <w:rFonts w:ascii="Quattrocento Sans" w:eastAsia="Times New Roman" w:hAnsi="Quattrocento Sans" w:cs="Times New Roman"/>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Be clear about who is responsible for publishing what.</w:t>
      </w:r>
      <w:r w:rsidRPr="00794A71">
        <w:rPr>
          <w:rFonts w:ascii="Quattrocento Sans" w:eastAsia="Times New Roman" w:hAnsi="Quattrocento Sans" w:cs="Times New Roman"/>
          <w:color w:val="000000"/>
          <w:sz w:val="21"/>
          <w:szCs w:val="21"/>
          <w:lang w:val="en-US" w:eastAsia="en-US"/>
        </w:rPr>
        <w:t xml:space="preserve"> Set clear roles, timelines, and standards across ministries and public bodies, particularly for data that inform financing, budgeting, investment, and accountability. </w:t>
      </w:r>
    </w:p>
    <w:p w14:paraId="02A55231" w14:textId="77777777" w:rsidR="00794A71" w:rsidRPr="00794A71" w:rsidRDefault="00794A71" w:rsidP="00794A71">
      <w:pPr>
        <w:numPr>
          <w:ilvl w:val="0"/>
          <w:numId w:val="14"/>
        </w:numPr>
        <w:spacing w:line="240" w:lineRule="auto"/>
        <w:ind w:left="420"/>
        <w:textAlignment w:val="baseline"/>
        <w:rPr>
          <w:rFonts w:ascii="Quattrocento Sans" w:eastAsia="Times New Roman" w:hAnsi="Quattrocento Sans" w:cs="Times New Roman"/>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 xml:space="preserve">Engage with data and statistics users: </w:t>
      </w:r>
      <w:r w:rsidRPr="00794A71">
        <w:rPr>
          <w:rFonts w:ascii="Quattrocento Sans" w:eastAsia="Times New Roman" w:hAnsi="Quattrocento Sans" w:cs="Times New Roman"/>
          <w:color w:val="000000"/>
          <w:sz w:val="21"/>
          <w:szCs w:val="21"/>
          <w:lang w:val="en-US" w:eastAsia="en-US"/>
        </w:rPr>
        <w:t>Statistics producers should engage with key users to understand what are the prioritized information gaps and needs so that what is published is used.</w:t>
      </w:r>
    </w:p>
    <w:p w14:paraId="1B4ED115" w14:textId="77777777" w:rsidR="00794A71" w:rsidRPr="00794A71" w:rsidRDefault="00794A71" w:rsidP="00794A71">
      <w:pPr>
        <w:numPr>
          <w:ilvl w:val="0"/>
          <w:numId w:val="14"/>
        </w:numPr>
        <w:spacing w:line="240" w:lineRule="auto"/>
        <w:ind w:left="420"/>
        <w:textAlignment w:val="baseline"/>
        <w:rPr>
          <w:rFonts w:ascii="Quattrocento Sans" w:eastAsia="Times New Roman" w:hAnsi="Quattrocento Sans" w:cs="Times New Roman"/>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Apply minimum standards.</w:t>
      </w:r>
      <w:r w:rsidRPr="00794A71">
        <w:rPr>
          <w:rFonts w:ascii="Quattrocento Sans" w:eastAsia="Times New Roman" w:hAnsi="Quattrocento Sans" w:cs="Times New Roman"/>
          <w:color w:val="000000"/>
          <w:sz w:val="21"/>
          <w:szCs w:val="21"/>
          <w:lang w:val="en-US" w:eastAsia="en-US"/>
        </w:rPr>
        <w:t xml:space="preserve"> Data that are released should meet basic expectations for quality, documentation, accessibility, and communication, so they can be understood and used responsibly. It should be made clear which data cannot be published, and why.</w:t>
      </w:r>
    </w:p>
    <w:p w14:paraId="39B7DDB6" w14:textId="77777777" w:rsidR="00794A71" w:rsidRPr="00794A71" w:rsidRDefault="00794A71" w:rsidP="00794A71">
      <w:pPr>
        <w:numPr>
          <w:ilvl w:val="0"/>
          <w:numId w:val="14"/>
        </w:numPr>
        <w:spacing w:line="240" w:lineRule="auto"/>
        <w:ind w:left="420"/>
        <w:textAlignment w:val="baseline"/>
        <w:rPr>
          <w:rFonts w:ascii="Quattrocento Sans" w:eastAsia="Times New Roman" w:hAnsi="Quattrocento Sans" w:cs="Times New Roman"/>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Publish the data that matter most for decisions.</w:t>
      </w:r>
      <w:r w:rsidRPr="00794A71">
        <w:rPr>
          <w:rFonts w:ascii="Quattrocento Sans" w:eastAsia="Times New Roman" w:hAnsi="Quattrocento Sans" w:cs="Times New Roman"/>
          <w:color w:val="000000"/>
          <w:sz w:val="21"/>
          <w:szCs w:val="21"/>
          <w:lang w:val="en-US" w:eastAsia="en-US"/>
        </w:rPr>
        <w:t xml:space="preserve"> Priority should be given to data that directly support choices on spending, investment, service delivery, and value for money. Regular dialogue between policy leaders and data producers can help focus publication.</w:t>
      </w:r>
    </w:p>
    <w:p w14:paraId="5DC159BF" w14:textId="3308C064" w:rsidR="00794A71" w:rsidRPr="00794A71" w:rsidRDefault="00794A71" w:rsidP="00794A71">
      <w:pPr>
        <w:numPr>
          <w:ilvl w:val="0"/>
          <w:numId w:val="14"/>
        </w:numPr>
        <w:spacing w:line="240" w:lineRule="auto"/>
        <w:ind w:left="420"/>
        <w:textAlignment w:val="baseline"/>
        <w:rPr>
          <w:rFonts w:ascii="Quattrocento Sans" w:eastAsia="Times New Roman" w:hAnsi="Quattrocento Sans" w:cs="Times New Roman"/>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Explore use of data from across the national data ecosystem</w:t>
      </w:r>
      <w:r w:rsidRPr="00794A71">
        <w:rPr>
          <w:rFonts w:ascii="Quattrocento Sans" w:eastAsia="Times New Roman" w:hAnsi="Quattrocento Sans" w:cs="Times New Roman"/>
          <w:color w:val="000000"/>
          <w:sz w:val="21"/>
          <w:szCs w:val="21"/>
          <w:lang w:val="en-US" w:eastAsia="en-US"/>
        </w:rPr>
        <w:t xml:space="preserve"> Academia, civil society and private sector also hold relevant data that can be used to inform society. Engage with these communities and explore if information can be used for official statistics</w:t>
      </w:r>
      <w:r w:rsidR="00405963">
        <w:rPr>
          <w:rFonts w:ascii="Quattrocento Sans" w:eastAsia="Times New Roman" w:hAnsi="Quattrocento Sans" w:cs="Times New Roman"/>
          <w:color w:val="000000"/>
          <w:sz w:val="21"/>
          <w:szCs w:val="21"/>
          <w:lang w:val="en-US" w:eastAsia="en-US"/>
        </w:rPr>
        <w:t xml:space="preserve"> and establish data sharing mechanisms.</w:t>
      </w:r>
      <w:r w:rsidRPr="00794A71">
        <w:rPr>
          <w:rFonts w:ascii="Quattrocento Sans" w:eastAsia="Times New Roman" w:hAnsi="Quattrocento Sans" w:cs="Times New Roman"/>
          <w:color w:val="000000"/>
          <w:sz w:val="21"/>
          <w:szCs w:val="21"/>
          <w:lang w:val="en-US" w:eastAsia="en-US"/>
        </w:rPr>
        <w:t> </w:t>
      </w:r>
    </w:p>
    <w:p w14:paraId="27BE6CC8" w14:textId="37277808" w:rsidR="00B51E81" w:rsidRDefault="00B51E81" w:rsidP="00794A71">
      <w:pPr>
        <w:spacing w:line="240" w:lineRule="auto"/>
        <w:rPr>
          <w:rFonts w:ascii="Calibri" w:eastAsia="Times New Roman" w:hAnsi="Calibri" w:cs="Calibri"/>
          <w:color w:val="000000"/>
          <w:sz w:val="28"/>
          <w:szCs w:val="28"/>
          <w:lang w:val="en-US" w:eastAsia="en-US"/>
        </w:rPr>
      </w:pPr>
      <w:r>
        <w:rPr>
          <w:rFonts w:ascii="Calibri" w:eastAsia="Times New Roman" w:hAnsi="Calibri" w:cs="Calibri"/>
          <w:b/>
          <w:bCs/>
          <w:noProof/>
          <w:color w:val="000000"/>
          <w:sz w:val="32"/>
          <w:szCs w:val="32"/>
          <w:lang w:val="en-US" w:eastAsia="en-US"/>
        </w:rPr>
        <mc:AlternateContent>
          <mc:Choice Requires="wps">
            <w:drawing>
              <wp:anchor distT="0" distB="0" distL="114300" distR="114300" simplePos="0" relativeHeight="251663360" behindDoc="1" locked="0" layoutInCell="1" allowOverlap="1" wp14:anchorId="73293E22" wp14:editId="57604DE0">
                <wp:simplePos x="0" y="0"/>
                <wp:positionH relativeFrom="margin">
                  <wp:posOffset>-285750</wp:posOffset>
                </wp:positionH>
                <wp:positionV relativeFrom="paragraph">
                  <wp:posOffset>224155</wp:posOffset>
                </wp:positionV>
                <wp:extent cx="6886575" cy="2057400"/>
                <wp:effectExtent l="0" t="0" r="9525" b="0"/>
                <wp:wrapNone/>
                <wp:docPr id="1232056139" name="Rectangle: Rounded Corners 1"/>
                <wp:cNvGraphicFramePr/>
                <a:graphic xmlns:a="http://schemas.openxmlformats.org/drawingml/2006/main">
                  <a:graphicData uri="http://schemas.microsoft.com/office/word/2010/wordprocessingShape">
                    <wps:wsp>
                      <wps:cNvSpPr/>
                      <wps:spPr>
                        <a:xfrm>
                          <a:off x="0" y="0"/>
                          <a:ext cx="6886575" cy="2057400"/>
                        </a:xfrm>
                        <a:prstGeom prst="roundRect">
                          <a:avLst/>
                        </a:prstGeom>
                        <a:solidFill>
                          <a:schemeClr val="accent6">
                            <a:lumMod val="20000"/>
                            <a:lumOff val="80000"/>
                            <a:alpha val="50000"/>
                          </a:scheme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A963D8" id="Rectangle: Rounded Corners 1" o:spid="_x0000_s1026" style="position:absolute;margin-left:-22.5pt;margin-top:17.65pt;width:542.25pt;height:16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" fillcolor="#fde9d9 [665]" stroked="f">
                <v:fill opacity="32896f"/>
                <w10:wrap anchorx="margin"/>
              </v:roundrect>
            </w:pict>
          </mc:Fallback>
        </mc:AlternateContent>
      </w:r>
    </w:p>
    <w:p w14:paraId="5D9CCAED" w14:textId="3A91826F" w:rsidR="00794A71" w:rsidRPr="00794A71" w:rsidRDefault="00794A71" w:rsidP="00794A71">
      <w:pPr>
        <w:spacing w:line="240" w:lineRule="auto"/>
        <w:rPr>
          <w:rFonts w:ascii="Times New Roman" w:eastAsia="Times New Roman" w:hAnsi="Times New Roman" w:cs="Times New Roman"/>
          <w:sz w:val="24"/>
          <w:szCs w:val="24"/>
          <w:lang w:val="en-US" w:eastAsia="en-US"/>
        </w:rPr>
      </w:pPr>
      <w:r w:rsidRPr="00794A71">
        <w:rPr>
          <w:rFonts w:ascii="Calibri" w:eastAsia="Times New Roman" w:hAnsi="Calibri" w:cs="Calibri"/>
          <w:color w:val="000000"/>
          <w:sz w:val="28"/>
          <w:szCs w:val="28"/>
          <w:lang w:val="en-US" w:eastAsia="en-US"/>
        </w:rPr>
        <w:t>More complex – requires more time and/or resources</w:t>
      </w:r>
    </w:p>
    <w:p w14:paraId="6321DE6E" w14:textId="38749FC5" w:rsidR="00794A71" w:rsidRPr="00794A71" w:rsidRDefault="00794A71" w:rsidP="00794A71">
      <w:pPr>
        <w:numPr>
          <w:ilvl w:val="0"/>
          <w:numId w:val="15"/>
        </w:numPr>
        <w:spacing w:line="240" w:lineRule="auto"/>
        <w:ind w:left="426"/>
        <w:textAlignment w:val="baseline"/>
        <w:rPr>
          <w:rFonts w:ascii="Quattrocento Sans" w:eastAsia="Times New Roman" w:hAnsi="Quattrocento Sans" w:cs="Times New Roman"/>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Treat national data institutions as strategic partners.</w:t>
      </w:r>
      <w:r w:rsidRPr="00794A71">
        <w:rPr>
          <w:rFonts w:ascii="Quattrocento Sans" w:eastAsia="Times New Roman" w:hAnsi="Quattrocento Sans" w:cs="Times New Roman"/>
          <w:color w:val="000000"/>
          <w:sz w:val="21"/>
          <w:szCs w:val="21"/>
          <w:lang w:val="en-US" w:eastAsia="en-US"/>
        </w:rPr>
        <w:t xml:space="preserve"> They have substantial expertise in standard-setting, quality assessment and publications. Involve them in processes from the onset..</w:t>
      </w:r>
    </w:p>
    <w:p w14:paraId="255F173A" w14:textId="709FA26F" w:rsidR="00794A71" w:rsidRPr="00794A71" w:rsidRDefault="00794A71" w:rsidP="00794A71">
      <w:pPr>
        <w:numPr>
          <w:ilvl w:val="0"/>
          <w:numId w:val="15"/>
        </w:numPr>
        <w:spacing w:line="240" w:lineRule="auto"/>
        <w:ind w:left="426"/>
        <w:textAlignment w:val="baseline"/>
        <w:rPr>
          <w:rFonts w:ascii="Quattrocento Sans" w:eastAsia="Times New Roman" w:hAnsi="Quattrocento Sans" w:cs="Times New Roman"/>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Build trust on both sides.</w:t>
      </w:r>
      <w:r w:rsidRPr="00794A71">
        <w:rPr>
          <w:rFonts w:ascii="Quattrocento Sans" w:eastAsia="Times New Roman" w:hAnsi="Quattrocento Sans" w:cs="Times New Roman"/>
          <w:color w:val="000000"/>
          <w:sz w:val="21"/>
          <w:szCs w:val="21"/>
          <w:lang w:val="en-US" w:eastAsia="en-US"/>
        </w:rPr>
        <w:t xml:space="preserve"> Data producers need confidence that published data will be used and communicated responsibly, while decision makers and the public need confidence in the data. Clear standards and open communication are essential to maintaining this trust.</w:t>
      </w:r>
    </w:p>
    <w:p w14:paraId="4C0AC9D0" w14:textId="77777777" w:rsidR="00794A71" w:rsidRPr="00794A71" w:rsidRDefault="00794A71" w:rsidP="00794A71">
      <w:pPr>
        <w:numPr>
          <w:ilvl w:val="0"/>
          <w:numId w:val="15"/>
        </w:numPr>
        <w:spacing w:line="240" w:lineRule="auto"/>
        <w:ind w:left="426"/>
        <w:textAlignment w:val="baseline"/>
        <w:rPr>
          <w:rFonts w:ascii="Quattrocento Sans" w:eastAsia="Times New Roman" w:hAnsi="Quattrocento Sans" w:cs="Times New Roman"/>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Manage risk rather than avoid risk.</w:t>
      </w:r>
      <w:r w:rsidRPr="00794A71">
        <w:rPr>
          <w:rFonts w:ascii="Quattrocento Sans" w:eastAsia="Times New Roman" w:hAnsi="Quattrocento Sans" w:cs="Times New Roman"/>
          <w:color w:val="000000"/>
          <w:sz w:val="21"/>
          <w:szCs w:val="21"/>
          <w:lang w:val="en-US" w:eastAsia="en-US"/>
        </w:rPr>
        <w:t xml:space="preserve"> Publishing data carries risks but these can be managed through clear standards, safeguards, and explanations of limitations. A careful, proportionate approach allows valuable information to be shared safely.</w:t>
      </w:r>
    </w:p>
    <w:p w14:paraId="37BA4220" w14:textId="6EC17284" w:rsidR="00B51E81" w:rsidRPr="00065868" w:rsidRDefault="00794A71" w:rsidP="00794A71">
      <w:pPr>
        <w:numPr>
          <w:ilvl w:val="0"/>
          <w:numId w:val="15"/>
        </w:numPr>
        <w:spacing w:line="240" w:lineRule="auto"/>
        <w:ind w:left="426"/>
        <w:textAlignment w:val="baseline"/>
        <w:rPr>
          <w:rFonts w:ascii="Quattrocento Sans" w:eastAsia="Times New Roman" w:hAnsi="Quattrocento Sans" w:cs="Times New Roman"/>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Strengthen the conditions that make confident publication possible.</w:t>
      </w:r>
      <w:r w:rsidRPr="00794A71">
        <w:rPr>
          <w:rFonts w:ascii="Quattrocento Sans" w:eastAsia="Times New Roman" w:hAnsi="Quattrocento Sans" w:cs="Times New Roman"/>
          <w:color w:val="000000"/>
          <w:sz w:val="21"/>
          <w:szCs w:val="21"/>
          <w:lang w:val="en-US" w:eastAsia="en-US"/>
        </w:rPr>
        <w:t xml:space="preserve"> </w:t>
      </w:r>
      <w:r w:rsidR="000B37F5">
        <w:rPr>
          <w:rFonts w:ascii="Quattrocento Sans" w:eastAsia="Times New Roman" w:hAnsi="Quattrocento Sans" w:cs="Times New Roman"/>
          <w:color w:val="000000"/>
          <w:sz w:val="21"/>
          <w:szCs w:val="21"/>
          <w:lang w:val="en-US" w:eastAsia="en-US"/>
        </w:rPr>
        <w:t>Improve</w:t>
      </w:r>
      <w:r w:rsidRPr="00794A71">
        <w:rPr>
          <w:rFonts w:ascii="Quattrocento Sans" w:eastAsia="Times New Roman" w:hAnsi="Quattrocento Sans" w:cs="Times New Roman"/>
          <w:color w:val="000000"/>
          <w:sz w:val="21"/>
          <w:szCs w:val="21"/>
          <w:lang w:val="en-US" w:eastAsia="en-US"/>
        </w:rPr>
        <w:t xml:space="preserve"> legal, institutional, and operational frameworks that support data sharing—especially in areas such as tax, business, social, and administrative data that underpin financing decisions, accountability and public trust.</w:t>
      </w:r>
    </w:p>
    <w:p w14:paraId="6C43451C" w14:textId="6CEF69C9" w:rsidR="00794A71" w:rsidRPr="00794A71" w:rsidRDefault="00794A71" w:rsidP="00794A71">
      <w:pPr>
        <w:spacing w:line="240" w:lineRule="auto"/>
        <w:rPr>
          <w:rFonts w:ascii="Times New Roman" w:eastAsia="Times New Roman" w:hAnsi="Times New Roman" w:cs="Times New Roman"/>
          <w:sz w:val="24"/>
          <w:szCs w:val="24"/>
          <w:lang w:val="en-US" w:eastAsia="en-US"/>
        </w:rPr>
      </w:pPr>
      <w:r w:rsidRPr="00794A71">
        <w:rPr>
          <w:rFonts w:eastAsia="Times New Roman"/>
          <w:b/>
          <w:bCs/>
          <w:color w:val="000000"/>
          <w:sz w:val="32"/>
          <w:szCs w:val="32"/>
          <w:lang w:val="en-US" w:eastAsia="en-US"/>
        </w:rPr>
        <w:lastRenderedPageBreak/>
        <w:t>2: Improve national data and statistics system coordination</w:t>
      </w:r>
    </w:p>
    <w:p w14:paraId="6BBF458B" w14:textId="064251A2" w:rsidR="00794A71" w:rsidRPr="00794A71" w:rsidRDefault="00044254" w:rsidP="00794A71">
      <w:pPr>
        <w:spacing w:line="240" w:lineRule="auto"/>
        <w:rPr>
          <w:rFonts w:ascii="Times New Roman" w:eastAsia="Times New Roman" w:hAnsi="Times New Roman" w:cs="Times New Roman"/>
          <w:sz w:val="24"/>
          <w:szCs w:val="24"/>
          <w:lang w:val="en-US" w:eastAsia="en-US"/>
        </w:rPr>
      </w:pPr>
      <w:r>
        <w:rPr>
          <w:rFonts w:ascii="Calibri" w:eastAsia="Times New Roman" w:hAnsi="Calibri" w:cs="Calibri"/>
          <w:b/>
          <w:bCs/>
          <w:noProof/>
          <w:color w:val="000000"/>
          <w:sz w:val="32"/>
          <w:szCs w:val="32"/>
          <w:lang w:val="en-US" w:eastAsia="en-US"/>
        </w:rPr>
        <mc:AlternateContent>
          <mc:Choice Requires="wps">
            <w:drawing>
              <wp:anchor distT="0" distB="0" distL="114300" distR="114300" simplePos="0" relativeHeight="251661312" behindDoc="1" locked="0" layoutInCell="1" allowOverlap="1" wp14:anchorId="3DE91C76" wp14:editId="0DDBB9B0">
                <wp:simplePos x="0" y="0"/>
                <wp:positionH relativeFrom="column">
                  <wp:posOffset>-190500</wp:posOffset>
                </wp:positionH>
                <wp:positionV relativeFrom="paragraph">
                  <wp:posOffset>92075</wp:posOffset>
                </wp:positionV>
                <wp:extent cx="6810375" cy="2914650"/>
                <wp:effectExtent l="0" t="0" r="9525" b="0"/>
                <wp:wrapNone/>
                <wp:docPr id="1274535745" name="Rectangle: Rounded Corners 1"/>
                <wp:cNvGraphicFramePr/>
                <a:graphic xmlns:a="http://schemas.openxmlformats.org/drawingml/2006/main">
                  <a:graphicData uri="http://schemas.microsoft.com/office/word/2010/wordprocessingShape">
                    <wps:wsp>
                      <wps:cNvSpPr/>
                      <wps:spPr>
                        <a:xfrm>
                          <a:off x="0" y="0"/>
                          <a:ext cx="6810375" cy="2914650"/>
                        </a:xfrm>
                        <a:prstGeom prst="roundRect">
                          <a:avLst/>
                        </a:prstGeom>
                        <a:solidFill>
                          <a:srgbClr val="4F81BD">
                            <a:lumMod val="40000"/>
                            <a:lumOff val="6000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ED8E01" id="Rectangle: Rounded Corners 1" o:spid="_x0000_s1026" style="position:absolute;margin-left:-15pt;margin-top:7.25pt;width:536.25pt;height:22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" fillcolor="#b9cde5" stroked="f">
                <v:fill opacity="32896f"/>
              </v:roundrect>
            </w:pict>
          </mc:Fallback>
        </mc:AlternateContent>
      </w:r>
    </w:p>
    <w:p w14:paraId="23DBE7CC" w14:textId="4486E492" w:rsidR="00794A71" w:rsidRPr="00794A71" w:rsidRDefault="00405963" w:rsidP="00794A71">
      <w:pPr>
        <w:spacing w:line="240" w:lineRule="auto"/>
        <w:rPr>
          <w:rFonts w:ascii="Times New Roman" w:eastAsia="Times New Roman" w:hAnsi="Times New Roman" w:cs="Times New Roman"/>
          <w:sz w:val="24"/>
          <w:szCs w:val="24"/>
          <w:lang w:val="en-US" w:eastAsia="en-US"/>
        </w:rPr>
      </w:pPr>
      <w:r>
        <w:rPr>
          <w:rFonts w:ascii="Quattrocento Sans" w:eastAsia="Times New Roman" w:hAnsi="Quattrocento Sans" w:cs="Times New Roman"/>
          <w:b/>
          <w:bCs/>
          <w:color w:val="000000"/>
          <w:sz w:val="24"/>
          <w:szCs w:val="24"/>
          <w:lang w:val="en-US" w:eastAsia="en-US"/>
        </w:rPr>
        <w:t>Why this matters</w:t>
      </w:r>
    </w:p>
    <w:p w14:paraId="46585227" w14:textId="74EA5182" w:rsidR="00794A71" w:rsidRPr="00794A71" w:rsidRDefault="00794A71" w:rsidP="00794A71">
      <w:pPr>
        <w:spacing w:line="240" w:lineRule="auto"/>
        <w:rPr>
          <w:rFonts w:ascii="Times New Roman" w:eastAsia="Times New Roman" w:hAnsi="Times New Roman" w:cs="Times New Roman"/>
          <w:sz w:val="21"/>
          <w:szCs w:val="21"/>
          <w:lang w:val="en-US" w:eastAsia="en-US"/>
        </w:rPr>
      </w:pPr>
      <w:r w:rsidRPr="00794A71">
        <w:rPr>
          <w:rFonts w:ascii="Quattrocento Sans" w:eastAsia="Times New Roman" w:hAnsi="Quattrocento Sans" w:cs="Times New Roman"/>
          <w:color w:val="000000"/>
          <w:sz w:val="21"/>
          <w:szCs w:val="21"/>
          <w:lang w:val="en-US" w:eastAsia="en-US"/>
        </w:rPr>
        <w:t>Data and statistics are cutting across all sectors, from education, to environment and to financing. In many countries each sector operates in silo with little interaction</w:t>
      </w:r>
      <w:r w:rsidR="005D2D62">
        <w:rPr>
          <w:rFonts w:ascii="Quattrocento Sans" w:eastAsia="Times New Roman" w:hAnsi="Quattrocento Sans" w:cs="Times New Roman"/>
          <w:color w:val="000000"/>
          <w:sz w:val="21"/>
          <w:szCs w:val="21"/>
          <w:lang w:val="en-US" w:eastAsia="en-US"/>
        </w:rPr>
        <w:t>, with fragmented data cogernance</w:t>
      </w:r>
      <w:r w:rsidR="00BA2CBF">
        <w:rPr>
          <w:rFonts w:ascii="Quattrocento Sans" w:eastAsia="Times New Roman" w:hAnsi="Quattrocento Sans" w:cs="Times New Roman"/>
          <w:color w:val="000000"/>
          <w:sz w:val="21"/>
          <w:szCs w:val="21"/>
          <w:lang w:val="en-US" w:eastAsia="en-US"/>
        </w:rPr>
        <w:t xml:space="preserve"> and unclear mandates, This</w:t>
      </w:r>
      <w:r w:rsidRPr="00794A71">
        <w:rPr>
          <w:rFonts w:ascii="Quattrocento Sans" w:eastAsia="Times New Roman" w:hAnsi="Quattrocento Sans" w:cs="Times New Roman"/>
          <w:color w:val="000000"/>
          <w:sz w:val="21"/>
          <w:szCs w:val="21"/>
          <w:lang w:val="en-US" w:eastAsia="en-US"/>
        </w:rPr>
        <w:t xml:space="preserve"> lead</w:t>
      </w:r>
      <w:r w:rsidR="00BA2CBF">
        <w:rPr>
          <w:rFonts w:ascii="Quattrocento Sans" w:eastAsia="Times New Roman" w:hAnsi="Quattrocento Sans" w:cs="Times New Roman"/>
          <w:color w:val="000000"/>
          <w:sz w:val="21"/>
          <w:szCs w:val="21"/>
          <w:lang w:val="en-US" w:eastAsia="en-US"/>
        </w:rPr>
        <w:t>s</w:t>
      </w:r>
      <w:r w:rsidRPr="00794A71">
        <w:rPr>
          <w:rFonts w:ascii="Quattrocento Sans" w:eastAsia="Times New Roman" w:hAnsi="Quattrocento Sans" w:cs="Times New Roman"/>
          <w:color w:val="000000"/>
          <w:sz w:val="21"/>
          <w:szCs w:val="21"/>
          <w:lang w:val="en-US" w:eastAsia="en-US"/>
        </w:rPr>
        <w:t xml:space="preserve"> to duplication and inefficient processes. The financing for development agenda suffers from this as economic planning and forecasting relies on data from across the economy. When the siloes are not broken, data from other sectors are difficult to obtain. </w:t>
      </w:r>
    </w:p>
    <w:p w14:paraId="4554823A" w14:textId="77777777" w:rsidR="00794A71" w:rsidRPr="00794A71" w:rsidRDefault="00794A71" w:rsidP="00794A71">
      <w:pPr>
        <w:spacing w:line="240" w:lineRule="auto"/>
        <w:rPr>
          <w:rFonts w:ascii="Times New Roman" w:eastAsia="Times New Roman" w:hAnsi="Times New Roman" w:cs="Times New Roman"/>
          <w:sz w:val="21"/>
          <w:szCs w:val="21"/>
          <w:lang w:val="en-US" w:eastAsia="en-US"/>
        </w:rPr>
      </w:pPr>
    </w:p>
    <w:p w14:paraId="5614BFAA" w14:textId="77777777" w:rsidR="00794A71" w:rsidRPr="00794A71" w:rsidRDefault="00794A71" w:rsidP="00794A71">
      <w:pPr>
        <w:spacing w:line="240" w:lineRule="auto"/>
        <w:rPr>
          <w:rFonts w:ascii="Times New Roman" w:eastAsia="Times New Roman" w:hAnsi="Times New Roman" w:cs="Times New Roman"/>
          <w:sz w:val="21"/>
          <w:szCs w:val="21"/>
          <w:lang w:val="en-US" w:eastAsia="en-US"/>
        </w:rPr>
      </w:pPr>
      <w:r w:rsidRPr="00794A71">
        <w:rPr>
          <w:rFonts w:ascii="Quattrocento Sans" w:eastAsia="Times New Roman" w:hAnsi="Quattrocento Sans" w:cs="Times New Roman"/>
          <w:color w:val="000000"/>
          <w:sz w:val="21"/>
          <w:szCs w:val="21"/>
          <w:lang w:val="en-US" w:eastAsia="en-US"/>
        </w:rPr>
        <w:t>Much can be gained from working together to agree on data sharing, methodological and quality standards. A ministry of economy or finance can support a national statistical office in taking the lead on this. When successful, data that is being collected can be reused effectively, analyses and statistics can be produced for cross-cutting topics and priorities can be set based on overall country needs. A joint strategy can be a good starting point for the latter. </w:t>
      </w:r>
    </w:p>
    <w:p w14:paraId="7509B95E" w14:textId="77777777" w:rsidR="00794A71" w:rsidRPr="00794A71" w:rsidRDefault="00794A71" w:rsidP="00794A71">
      <w:pPr>
        <w:spacing w:line="240" w:lineRule="auto"/>
        <w:rPr>
          <w:rFonts w:ascii="Times New Roman" w:eastAsia="Times New Roman" w:hAnsi="Times New Roman" w:cs="Times New Roman"/>
          <w:sz w:val="21"/>
          <w:szCs w:val="21"/>
          <w:lang w:val="en-US" w:eastAsia="en-US"/>
        </w:rPr>
      </w:pPr>
    </w:p>
    <w:p w14:paraId="11193879" w14:textId="77777777" w:rsidR="00794A71" w:rsidRPr="00794A71" w:rsidRDefault="00794A71" w:rsidP="00794A71">
      <w:pPr>
        <w:spacing w:line="240" w:lineRule="auto"/>
        <w:rPr>
          <w:rFonts w:ascii="Times New Roman" w:eastAsia="Times New Roman" w:hAnsi="Times New Roman" w:cs="Times New Roman"/>
          <w:sz w:val="21"/>
          <w:szCs w:val="21"/>
          <w:lang w:val="en-US" w:eastAsia="en-US"/>
        </w:rPr>
      </w:pPr>
      <w:r w:rsidRPr="00794A71">
        <w:rPr>
          <w:rFonts w:ascii="Quattrocento Sans" w:eastAsia="Times New Roman" w:hAnsi="Quattrocento Sans" w:cs="Times New Roman"/>
          <w:color w:val="000000"/>
          <w:sz w:val="21"/>
          <w:szCs w:val="21"/>
          <w:lang w:val="en-US" w:eastAsia="en-US"/>
        </w:rPr>
        <w:t>Given the important role international partners have played in data and statistics development, often reinforcing siloed approaches and parallel initiatives. As external financing tightens and demands on data systems increase, poor coordination risks wasting scarce resources, reinforcing duplication, and diverting attention away from core system needs. It is therefore key that these actors also more deliberately support overall and coherent system strengthening, including country led plans.  </w:t>
      </w:r>
    </w:p>
    <w:p w14:paraId="0F982E09" w14:textId="77777777" w:rsidR="00794A71" w:rsidRPr="00794A71" w:rsidRDefault="00794A71" w:rsidP="00794A71">
      <w:pPr>
        <w:spacing w:after="240" w:line="240" w:lineRule="auto"/>
        <w:rPr>
          <w:rFonts w:ascii="Times New Roman" w:eastAsia="Times New Roman" w:hAnsi="Times New Roman" w:cs="Times New Roman"/>
          <w:sz w:val="24"/>
          <w:szCs w:val="24"/>
          <w:lang w:val="en-US" w:eastAsia="en-US"/>
        </w:rPr>
      </w:pPr>
    </w:p>
    <w:p w14:paraId="5C2ACBF6" w14:textId="6CA5A810" w:rsidR="00794A71" w:rsidRDefault="00794A71" w:rsidP="00794A71">
      <w:pPr>
        <w:spacing w:line="240" w:lineRule="auto"/>
        <w:rPr>
          <w:rFonts w:ascii="Quattrocento Sans" w:eastAsia="Times New Roman" w:hAnsi="Quattrocento Sans" w:cs="Times New Roman"/>
          <w:b/>
          <w:bCs/>
          <w:color w:val="000000"/>
          <w:sz w:val="28"/>
          <w:szCs w:val="28"/>
          <w:lang w:val="en-US" w:eastAsia="en-US"/>
        </w:rPr>
      </w:pPr>
      <w:r w:rsidRPr="00794A71">
        <w:rPr>
          <w:rFonts w:ascii="Quattrocento Sans" w:eastAsia="Times New Roman" w:hAnsi="Quattrocento Sans" w:cs="Times New Roman"/>
          <w:b/>
          <w:bCs/>
          <w:color w:val="000000"/>
          <w:sz w:val="28"/>
          <w:szCs w:val="28"/>
          <w:lang w:val="en-US" w:eastAsia="en-US"/>
        </w:rPr>
        <w:t>Implementation options</w:t>
      </w:r>
    </w:p>
    <w:p w14:paraId="22D234AB" w14:textId="2A2D50F2" w:rsidR="00065868" w:rsidRPr="00794A71" w:rsidRDefault="00065868" w:rsidP="00794A71">
      <w:pPr>
        <w:spacing w:line="240" w:lineRule="auto"/>
        <w:rPr>
          <w:rFonts w:ascii="Times New Roman" w:eastAsia="Times New Roman" w:hAnsi="Times New Roman" w:cs="Times New Roman"/>
          <w:sz w:val="24"/>
          <w:szCs w:val="24"/>
          <w:lang w:val="en-US" w:eastAsia="en-US"/>
        </w:rPr>
      </w:pPr>
      <w:r>
        <w:rPr>
          <w:rFonts w:ascii="Calibri" w:eastAsia="Times New Roman" w:hAnsi="Calibri" w:cs="Calibri"/>
          <w:b/>
          <w:bCs/>
          <w:noProof/>
          <w:color w:val="000000"/>
          <w:sz w:val="32"/>
          <w:szCs w:val="32"/>
          <w:lang w:val="en-US" w:eastAsia="en-US"/>
        </w:rPr>
        <mc:AlternateContent>
          <mc:Choice Requires="wps">
            <w:drawing>
              <wp:anchor distT="0" distB="0" distL="114300" distR="114300" simplePos="0" relativeHeight="251665408" behindDoc="1" locked="0" layoutInCell="1" allowOverlap="1" wp14:anchorId="3234EA68" wp14:editId="6785C982">
                <wp:simplePos x="0" y="0"/>
                <wp:positionH relativeFrom="margin">
                  <wp:posOffset>-190500</wp:posOffset>
                </wp:positionH>
                <wp:positionV relativeFrom="paragraph">
                  <wp:posOffset>113030</wp:posOffset>
                </wp:positionV>
                <wp:extent cx="6886575" cy="1800225"/>
                <wp:effectExtent l="0" t="0" r="9525" b="9525"/>
                <wp:wrapNone/>
                <wp:docPr id="877721483" name="Rectangle: Rounded Corners 1"/>
                <wp:cNvGraphicFramePr/>
                <a:graphic xmlns:a="http://schemas.openxmlformats.org/drawingml/2006/main">
                  <a:graphicData uri="http://schemas.microsoft.com/office/word/2010/wordprocessingShape">
                    <wps:wsp>
                      <wps:cNvSpPr/>
                      <wps:spPr>
                        <a:xfrm>
                          <a:off x="0" y="0"/>
                          <a:ext cx="6886575" cy="1800225"/>
                        </a:xfrm>
                        <a:prstGeom prst="roundRect">
                          <a:avLst/>
                        </a:prstGeom>
                        <a:solidFill>
                          <a:srgbClr val="9BBB59">
                            <a:lumMod val="20000"/>
                            <a:lumOff val="8000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F98DA" id="Rectangle: Rounded Corners 1" o:spid="_x0000_s1026" style="position:absolute;margin-left:-15pt;margin-top:8.9pt;width:542.25pt;height:141.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" fillcolor="#ebf1de" stroked="f">
                <v:fill opacity="32896f"/>
                <w10:wrap anchorx="margin"/>
              </v:roundrect>
            </w:pict>
          </mc:Fallback>
        </mc:AlternateContent>
      </w:r>
    </w:p>
    <w:p w14:paraId="70DF7B26" w14:textId="45BB9753" w:rsidR="00794A71" w:rsidRPr="00794A71" w:rsidRDefault="00794A71" w:rsidP="00794A71">
      <w:pPr>
        <w:spacing w:line="240" w:lineRule="auto"/>
        <w:rPr>
          <w:rFonts w:ascii="Times New Roman" w:eastAsia="Times New Roman" w:hAnsi="Times New Roman" w:cs="Times New Roman"/>
          <w:sz w:val="24"/>
          <w:szCs w:val="24"/>
          <w:lang w:val="en-US" w:eastAsia="en-US"/>
        </w:rPr>
      </w:pPr>
      <w:r w:rsidRPr="00794A71">
        <w:rPr>
          <w:rFonts w:ascii="Quattrocento Sans" w:eastAsia="Times New Roman" w:hAnsi="Quattrocento Sans" w:cs="Times New Roman"/>
          <w:b/>
          <w:bCs/>
          <w:color w:val="000000"/>
          <w:sz w:val="24"/>
          <w:szCs w:val="24"/>
          <w:lang w:val="en-US" w:eastAsia="en-US"/>
        </w:rPr>
        <w:t>Low hanging fruits – implementable without substantial resources</w:t>
      </w:r>
    </w:p>
    <w:p w14:paraId="48845864" w14:textId="69856B8D" w:rsidR="00794A71" w:rsidRPr="00794A71" w:rsidRDefault="00794A71" w:rsidP="00794A71">
      <w:pPr>
        <w:numPr>
          <w:ilvl w:val="0"/>
          <w:numId w:val="16"/>
        </w:numPr>
        <w:spacing w:line="240" w:lineRule="auto"/>
        <w:ind w:left="425"/>
        <w:textAlignment w:val="baseline"/>
        <w:rPr>
          <w:rFonts w:ascii="Quattrocento Sans" w:eastAsia="Times New Roman" w:hAnsi="Quattrocento Sans" w:cs="Times New Roman"/>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 xml:space="preserve">National governments to establish or strengthen a national statistical system coordination mechanism: </w:t>
      </w:r>
      <w:r w:rsidRPr="00794A71">
        <w:rPr>
          <w:rFonts w:ascii="Quattrocento Sans" w:eastAsia="Times New Roman" w:hAnsi="Quattrocento Sans" w:cs="Times New Roman"/>
          <w:color w:val="000000"/>
          <w:sz w:val="21"/>
          <w:szCs w:val="21"/>
          <w:lang w:val="en-US" w:eastAsia="en-US"/>
        </w:rPr>
        <w:t>Ensure that main stakeholders are involved in this mechanism, and that roles and mandates are clear</w:t>
      </w:r>
    </w:p>
    <w:p w14:paraId="183FCA46" w14:textId="7A3D6F11" w:rsidR="00794A71" w:rsidRPr="00794A71" w:rsidRDefault="00794A71" w:rsidP="00794A71">
      <w:pPr>
        <w:numPr>
          <w:ilvl w:val="0"/>
          <w:numId w:val="16"/>
        </w:numPr>
        <w:spacing w:line="240" w:lineRule="auto"/>
        <w:ind w:left="425"/>
        <w:textAlignment w:val="baseline"/>
        <w:rPr>
          <w:rFonts w:ascii="Quattrocento Sans" w:eastAsia="Times New Roman" w:hAnsi="Quattrocento Sans" w:cs="Times New Roman"/>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Acknowledge the role of and include actors</w:t>
      </w:r>
      <w:r w:rsidRPr="00794A71">
        <w:rPr>
          <w:rFonts w:ascii="Quattrocento Sans" w:eastAsia="Times New Roman" w:hAnsi="Quattrocento Sans" w:cs="Times New Roman"/>
          <w:color w:val="000000"/>
          <w:sz w:val="21"/>
          <w:szCs w:val="21"/>
          <w:lang w:val="en-US" w:eastAsia="en-US"/>
        </w:rPr>
        <w:t xml:space="preserve"> from civil society, academia, private sector as data providers and data users in planning and prioritization. </w:t>
      </w:r>
    </w:p>
    <w:p w14:paraId="623FA004" w14:textId="77777777" w:rsidR="00794A71" w:rsidRPr="00794A71" w:rsidRDefault="00794A71" w:rsidP="00794A71">
      <w:pPr>
        <w:numPr>
          <w:ilvl w:val="0"/>
          <w:numId w:val="16"/>
        </w:numPr>
        <w:spacing w:line="240" w:lineRule="auto"/>
        <w:ind w:left="425"/>
        <w:textAlignment w:val="baseline"/>
        <w:rPr>
          <w:rFonts w:ascii="Quattrocento Sans" w:eastAsia="Times New Roman" w:hAnsi="Quattrocento Sans" w:cs="Times New Roman"/>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Understand main data and statistics information needs</w:t>
      </w:r>
      <w:r w:rsidRPr="00794A71">
        <w:rPr>
          <w:rFonts w:ascii="Quattrocento Sans" w:eastAsia="Times New Roman" w:hAnsi="Quattrocento Sans" w:cs="Times New Roman"/>
          <w:color w:val="000000"/>
          <w:sz w:val="21"/>
          <w:szCs w:val="21"/>
          <w:lang w:val="en-US" w:eastAsia="en-US"/>
        </w:rPr>
        <w:t>: Engage with key users to understand where the main data and statistics shortages lie.</w:t>
      </w:r>
    </w:p>
    <w:p w14:paraId="3DEAA952" w14:textId="77777777" w:rsidR="00794A71" w:rsidRPr="00794A71" w:rsidRDefault="00794A71" w:rsidP="00794A71">
      <w:pPr>
        <w:numPr>
          <w:ilvl w:val="0"/>
          <w:numId w:val="16"/>
        </w:numPr>
        <w:spacing w:line="240" w:lineRule="auto"/>
        <w:ind w:left="425"/>
        <w:textAlignment w:val="baseline"/>
        <w:rPr>
          <w:rFonts w:ascii="Quattrocento Sans" w:eastAsia="Times New Roman" w:hAnsi="Quattrocento Sans" w:cs="Times New Roman"/>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Map current expertise</w:t>
      </w:r>
      <w:r w:rsidRPr="00794A71">
        <w:rPr>
          <w:rFonts w:ascii="Quattrocento Sans" w:eastAsia="Times New Roman" w:hAnsi="Quattrocento Sans" w:cs="Times New Roman"/>
          <w:color w:val="000000"/>
          <w:sz w:val="21"/>
          <w:szCs w:val="21"/>
          <w:lang w:val="en-US" w:eastAsia="en-US"/>
        </w:rPr>
        <w:t>: Understand what human and technical capital is in the system. </w:t>
      </w:r>
    </w:p>
    <w:p w14:paraId="6E6E8FE5" w14:textId="6948796E" w:rsidR="00794A71" w:rsidRPr="00794A71" w:rsidRDefault="00794A71" w:rsidP="00794A71">
      <w:pPr>
        <w:numPr>
          <w:ilvl w:val="0"/>
          <w:numId w:val="16"/>
        </w:numPr>
        <w:spacing w:line="240" w:lineRule="auto"/>
        <w:ind w:left="425"/>
        <w:textAlignment w:val="baseline"/>
        <w:rPr>
          <w:rFonts w:ascii="Quattrocento Sans" w:eastAsia="Times New Roman" w:hAnsi="Quattrocento Sans" w:cs="Times New Roman"/>
          <w:color w:val="000000"/>
          <w:sz w:val="20"/>
          <w:szCs w:val="20"/>
          <w:lang w:val="en-US" w:eastAsia="en-US"/>
        </w:rPr>
      </w:pPr>
      <w:r w:rsidRPr="00794A71">
        <w:rPr>
          <w:rFonts w:ascii="Quattrocento Sans" w:eastAsia="Times New Roman" w:hAnsi="Quattrocento Sans" w:cs="Times New Roman"/>
          <w:b/>
          <w:bCs/>
          <w:color w:val="000000"/>
          <w:sz w:val="21"/>
          <w:szCs w:val="21"/>
          <w:lang w:val="en-US" w:eastAsia="en-US"/>
        </w:rPr>
        <w:t xml:space="preserve">Partners to increasingly support national system development </w:t>
      </w:r>
      <w:r w:rsidRPr="00794A71">
        <w:rPr>
          <w:rFonts w:ascii="Quattrocento Sans" w:eastAsia="Times New Roman" w:hAnsi="Quattrocento Sans" w:cs="Times New Roman"/>
          <w:color w:val="000000"/>
          <w:sz w:val="21"/>
          <w:szCs w:val="21"/>
          <w:lang w:val="en-US" w:eastAsia="en-US"/>
        </w:rPr>
        <w:t>Support for data and statistics that is aligned with nationally defined strategies and investment plans, rather than being driven primarily by institutional mandates or short term funding windows</w:t>
      </w:r>
      <w:r w:rsidRPr="00794A71">
        <w:rPr>
          <w:rFonts w:ascii="Quattrocento Sans" w:eastAsia="Times New Roman" w:hAnsi="Quattrocento Sans" w:cs="Times New Roman"/>
          <w:color w:val="000000"/>
          <w:sz w:val="20"/>
          <w:szCs w:val="20"/>
          <w:lang w:val="en-US" w:eastAsia="en-US"/>
        </w:rPr>
        <w:t>.</w:t>
      </w:r>
    </w:p>
    <w:p w14:paraId="22932D9E" w14:textId="08E975DE" w:rsidR="00794A71" w:rsidRPr="00794A71" w:rsidRDefault="00D47A47" w:rsidP="00794A71">
      <w:pPr>
        <w:spacing w:line="240" w:lineRule="auto"/>
        <w:rPr>
          <w:rFonts w:ascii="Times New Roman" w:eastAsia="Times New Roman" w:hAnsi="Times New Roman" w:cs="Times New Roman"/>
          <w:sz w:val="24"/>
          <w:szCs w:val="24"/>
          <w:lang w:val="en-US" w:eastAsia="en-US"/>
        </w:rPr>
      </w:pPr>
      <w:r>
        <w:rPr>
          <w:rFonts w:ascii="Calibri" w:eastAsia="Times New Roman" w:hAnsi="Calibri" w:cs="Calibri"/>
          <w:b/>
          <w:bCs/>
          <w:noProof/>
          <w:color w:val="000000"/>
          <w:sz w:val="32"/>
          <w:szCs w:val="32"/>
          <w:lang w:val="en-US" w:eastAsia="en-US"/>
        </w:rPr>
        <mc:AlternateContent>
          <mc:Choice Requires="wps">
            <w:drawing>
              <wp:anchor distT="0" distB="0" distL="114300" distR="114300" simplePos="0" relativeHeight="251671552" behindDoc="1" locked="0" layoutInCell="1" allowOverlap="1" wp14:anchorId="0FCAB354" wp14:editId="25637BF7">
                <wp:simplePos x="0" y="0"/>
                <wp:positionH relativeFrom="margin">
                  <wp:posOffset>-238125</wp:posOffset>
                </wp:positionH>
                <wp:positionV relativeFrom="paragraph">
                  <wp:posOffset>151765</wp:posOffset>
                </wp:positionV>
                <wp:extent cx="6886575" cy="2247900"/>
                <wp:effectExtent l="0" t="0" r="9525" b="0"/>
                <wp:wrapNone/>
                <wp:docPr id="1239293036" name="Rectangle: Rounded Corners 1"/>
                <wp:cNvGraphicFramePr/>
                <a:graphic xmlns:a="http://schemas.openxmlformats.org/drawingml/2006/main">
                  <a:graphicData uri="http://schemas.microsoft.com/office/word/2010/wordprocessingShape">
                    <wps:wsp>
                      <wps:cNvSpPr/>
                      <wps:spPr>
                        <a:xfrm>
                          <a:off x="0" y="0"/>
                          <a:ext cx="6886575" cy="2247900"/>
                        </a:xfrm>
                        <a:prstGeom prst="roundRect">
                          <a:avLst/>
                        </a:prstGeom>
                        <a:solidFill>
                          <a:srgbClr val="F79646">
                            <a:lumMod val="20000"/>
                            <a:lumOff val="8000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8EFFF" id="Rectangle: Rounded Corners 1" o:spid="_x0000_s1026" style="position:absolute;margin-left:-18.75pt;margin-top:11.95pt;width:542.25pt;height:177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" fillcolor="#fdeada" stroked="f">
                <v:fill opacity="32896f"/>
                <w10:wrap anchorx="margin"/>
              </v:roundrect>
            </w:pict>
          </mc:Fallback>
        </mc:AlternateContent>
      </w:r>
    </w:p>
    <w:p w14:paraId="0349CFC2" w14:textId="77777777" w:rsidR="00794A71" w:rsidRPr="00794A71" w:rsidRDefault="00794A71" w:rsidP="00794A71">
      <w:pPr>
        <w:spacing w:line="240" w:lineRule="auto"/>
        <w:rPr>
          <w:rFonts w:ascii="Times New Roman" w:eastAsia="Times New Roman" w:hAnsi="Times New Roman" w:cs="Times New Roman"/>
          <w:sz w:val="24"/>
          <w:szCs w:val="24"/>
          <w:lang w:val="en-US" w:eastAsia="en-US"/>
        </w:rPr>
      </w:pPr>
      <w:r w:rsidRPr="00794A71">
        <w:rPr>
          <w:rFonts w:ascii="Quattrocento Sans" w:eastAsia="Times New Roman" w:hAnsi="Quattrocento Sans" w:cs="Times New Roman"/>
          <w:b/>
          <w:bCs/>
          <w:color w:val="000000"/>
          <w:sz w:val="24"/>
          <w:szCs w:val="24"/>
          <w:lang w:val="en-US" w:eastAsia="en-US"/>
        </w:rPr>
        <w:t>More complex – requires more time and/or resources</w:t>
      </w:r>
    </w:p>
    <w:p w14:paraId="41B3F249" w14:textId="77777777" w:rsidR="00794A71" w:rsidRPr="00794A71" w:rsidRDefault="00794A71" w:rsidP="00794A71">
      <w:pPr>
        <w:numPr>
          <w:ilvl w:val="0"/>
          <w:numId w:val="17"/>
        </w:numPr>
        <w:spacing w:line="240" w:lineRule="auto"/>
        <w:ind w:left="425"/>
        <w:textAlignment w:val="baseline"/>
        <w:rPr>
          <w:rFonts w:ascii="Quattrocento Sans" w:eastAsia="Times New Roman" w:hAnsi="Quattrocento Sans" w:cs="Times New Roman"/>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 xml:space="preserve">Clarify roles and responsibilities: </w:t>
      </w:r>
      <w:r w:rsidRPr="00794A71">
        <w:rPr>
          <w:rFonts w:ascii="Quattrocento Sans" w:eastAsia="Times New Roman" w:hAnsi="Quattrocento Sans" w:cs="Times New Roman"/>
          <w:color w:val="000000"/>
          <w:sz w:val="21"/>
          <w:szCs w:val="21"/>
          <w:lang w:val="en-US" w:eastAsia="en-US"/>
        </w:rPr>
        <w:t>Agree on who is responsible for which data collection and publications between the different agencies involved in the national statistical system. </w:t>
      </w:r>
    </w:p>
    <w:p w14:paraId="2F62A5D3" w14:textId="403D40BD" w:rsidR="00794A71" w:rsidRPr="00794A71" w:rsidRDefault="00794A71" w:rsidP="00794A71">
      <w:pPr>
        <w:numPr>
          <w:ilvl w:val="0"/>
          <w:numId w:val="17"/>
        </w:numPr>
        <w:spacing w:line="240" w:lineRule="auto"/>
        <w:ind w:left="425"/>
        <w:textAlignment w:val="baseline"/>
        <w:rPr>
          <w:rFonts w:ascii="Quattrocento Sans" w:eastAsia="Times New Roman" w:hAnsi="Quattrocento Sans" w:cs="Times New Roman"/>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 xml:space="preserve">Develop a national data and statistics strategy. </w:t>
      </w:r>
      <w:r w:rsidRPr="00794A71">
        <w:rPr>
          <w:rFonts w:ascii="Quattrocento Sans" w:eastAsia="Times New Roman" w:hAnsi="Quattrocento Sans" w:cs="Times New Roman"/>
          <w:color w:val="000000"/>
          <w:sz w:val="21"/>
          <w:szCs w:val="21"/>
          <w:lang w:val="en-US" w:eastAsia="en-US"/>
        </w:rPr>
        <w:t>Agree on what are main information needs and link this up with capacity and structural development needs to achieve this. Structure the priorities in a national strategy, for instance using the National Strategy for Development of Statistic</w:t>
      </w:r>
      <w:r w:rsidRPr="00794A71">
        <w:rPr>
          <w:rFonts w:ascii="Quattrocento Sans" w:eastAsia="Times New Roman" w:hAnsi="Quattrocento Sans" w:cs="Times New Roman"/>
          <w:b/>
          <w:bCs/>
          <w:color w:val="000000"/>
          <w:sz w:val="21"/>
          <w:szCs w:val="21"/>
          <w:lang w:val="en-US" w:eastAsia="en-US"/>
        </w:rPr>
        <w:t>s</w:t>
      </w:r>
      <w:r w:rsidRPr="00794A71">
        <w:rPr>
          <w:rFonts w:ascii="Quattrocento Sans" w:eastAsia="Times New Roman" w:hAnsi="Quattrocento Sans" w:cs="Times New Roman"/>
          <w:color w:val="000000"/>
          <w:sz w:val="21"/>
          <w:szCs w:val="21"/>
          <w:lang w:val="en-US" w:eastAsia="en-US"/>
        </w:rPr>
        <w:t xml:space="preserve"> (NSDS) template.</w:t>
      </w:r>
      <w:r w:rsidRPr="00794A71">
        <w:rPr>
          <w:rFonts w:ascii="Quattrocento Sans" w:eastAsia="Times New Roman" w:hAnsi="Quattrocento Sans" w:cs="Times New Roman"/>
          <w:b/>
          <w:bCs/>
          <w:color w:val="000000"/>
          <w:sz w:val="21"/>
          <w:szCs w:val="21"/>
          <w:lang w:val="en-US" w:eastAsia="en-US"/>
        </w:rPr>
        <w:t xml:space="preserve"> </w:t>
      </w:r>
      <w:r w:rsidRPr="00794A71">
        <w:rPr>
          <w:rFonts w:ascii="Quattrocento Sans" w:eastAsia="Times New Roman" w:hAnsi="Quattrocento Sans" w:cs="Times New Roman"/>
          <w:color w:val="000000"/>
          <w:sz w:val="21"/>
          <w:szCs w:val="21"/>
          <w:lang w:val="en-US" w:eastAsia="en-US"/>
        </w:rPr>
        <w:t>This includes assessment on needs for data and statistics that strengthens fiscal policy, budgeting, domestic resource mobilisation, and accountability.</w:t>
      </w:r>
    </w:p>
    <w:p w14:paraId="76806F2F" w14:textId="77777777" w:rsidR="00794A71" w:rsidRPr="00794A71" w:rsidRDefault="00794A71" w:rsidP="00794A71">
      <w:pPr>
        <w:numPr>
          <w:ilvl w:val="0"/>
          <w:numId w:val="17"/>
        </w:numPr>
        <w:spacing w:line="240" w:lineRule="auto"/>
        <w:ind w:left="425"/>
        <w:textAlignment w:val="baseline"/>
        <w:rPr>
          <w:rFonts w:ascii="Quattrocento Sans" w:eastAsia="Times New Roman" w:hAnsi="Quattrocento Sans" w:cs="Times New Roman"/>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 xml:space="preserve">Strengthen human capital across the data and statistical system: </w:t>
      </w:r>
      <w:r w:rsidRPr="00794A71">
        <w:rPr>
          <w:rFonts w:ascii="Quattrocento Sans" w:eastAsia="Times New Roman" w:hAnsi="Quattrocento Sans" w:cs="Times New Roman"/>
          <w:color w:val="000000"/>
          <w:sz w:val="21"/>
          <w:szCs w:val="21"/>
          <w:lang w:val="en-US" w:eastAsia="en-US"/>
        </w:rPr>
        <w:t>Explore how the different expertise across the system can be utilized more coherently and set priorities for where expertise needs to be strengthened, both in which agencies and what type of expertise</w:t>
      </w:r>
    </w:p>
    <w:p w14:paraId="38364E9E" w14:textId="77777777" w:rsidR="00794A71" w:rsidRPr="00794A71" w:rsidRDefault="00794A71" w:rsidP="00794A71">
      <w:pPr>
        <w:numPr>
          <w:ilvl w:val="0"/>
          <w:numId w:val="17"/>
        </w:numPr>
        <w:spacing w:line="240" w:lineRule="auto"/>
        <w:ind w:left="425"/>
        <w:textAlignment w:val="baseline"/>
        <w:rPr>
          <w:rFonts w:ascii="Quattrocento Sans" w:eastAsia="Times New Roman" w:hAnsi="Quattrocento Sans" w:cs="Times New Roman"/>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Support national system strengthening</w:t>
      </w:r>
      <w:r w:rsidRPr="00794A71">
        <w:rPr>
          <w:rFonts w:ascii="Quattrocento Sans" w:eastAsia="Times New Roman" w:hAnsi="Quattrocento Sans" w:cs="Times New Roman"/>
          <w:color w:val="000000"/>
          <w:sz w:val="21"/>
          <w:szCs w:val="21"/>
          <w:lang w:val="en-US" w:eastAsia="en-US"/>
        </w:rPr>
        <w:t>: Partners and donors to encourage and support national system strengthening, for instance by involving several relevant agencies in trainings, making use of standards that the country has decided on and by supporting the national data strategies.</w:t>
      </w:r>
    </w:p>
    <w:p w14:paraId="1672D6A6" w14:textId="77777777" w:rsidR="00794A71" w:rsidRPr="00794A71" w:rsidRDefault="00794A71" w:rsidP="00794A71">
      <w:pPr>
        <w:spacing w:line="240" w:lineRule="auto"/>
        <w:rPr>
          <w:rFonts w:ascii="Times New Roman" w:eastAsia="Times New Roman" w:hAnsi="Times New Roman" w:cs="Times New Roman"/>
          <w:sz w:val="24"/>
          <w:szCs w:val="24"/>
          <w:lang w:val="en-US" w:eastAsia="en-US"/>
        </w:rPr>
      </w:pPr>
    </w:p>
    <w:p w14:paraId="4EA14A36" w14:textId="75ADC4EC" w:rsidR="00794A71" w:rsidRPr="00794A71" w:rsidRDefault="00065868" w:rsidP="00794A71">
      <w:pPr>
        <w:spacing w:before="240" w:after="240" w:line="240" w:lineRule="auto"/>
        <w:rPr>
          <w:rFonts w:ascii="Times New Roman" w:eastAsia="Times New Roman" w:hAnsi="Times New Roman" w:cs="Times New Roman"/>
          <w:sz w:val="24"/>
          <w:szCs w:val="24"/>
          <w:lang w:val="en-US" w:eastAsia="en-US"/>
        </w:rPr>
      </w:pPr>
      <w:r>
        <w:rPr>
          <w:rFonts w:ascii="Calibri" w:eastAsia="Times New Roman" w:hAnsi="Calibri" w:cs="Calibri"/>
          <w:b/>
          <w:bCs/>
          <w:noProof/>
          <w:color w:val="000000"/>
          <w:sz w:val="32"/>
          <w:szCs w:val="32"/>
          <w:lang w:val="en-US" w:eastAsia="en-US"/>
        </w:rPr>
        <w:lastRenderedPageBreak/>
        <mc:AlternateContent>
          <mc:Choice Requires="wps">
            <w:drawing>
              <wp:anchor distT="0" distB="0" distL="114300" distR="114300" simplePos="0" relativeHeight="251677696" behindDoc="1" locked="0" layoutInCell="1" allowOverlap="1" wp14:anchorId="040FC283" wp14:editId="63BF5D67">
                <wp:simplePos x="0" y="0"/>
                <wp:positionH relativeFrom="column">
                  <wp:posOffset>-257175</wp:posOffset>
                </wp:positionH>
                <wp:positionV relativeFrom="paragraph">
                  <wp:posOffset>325756</wp:posOffset>
                </wp:positionV>
                <wp:extent cx="6810375" cy="2057400"/>
                <wp:effectExtent l="0" t="0" r="9525" b="0"/>
                <wp:wrapNone/>
                <wp:docPr id="1691770243" name="Rectangle: Rounded Corners 1"/>
                <wp:cNvGraphicFramePr/>
                <a:graphic xmlns:a="http://schemas.openxmlformats.org/drawingml/2006/main">
                  <a:graphicData uri="http://schemas.microsoft.com/office/word/2010/wordprocessingShape">
                    <wps:wsp>
                      <wps:cNvSpPr/>
                      <wps:spPr>
                        <a:xfrm>
                          <a:off x="0" y="0"/>
                          <a:ext cx="6810375" cy="2057400"/>
                        </a:xfrm>
                        <a:prstGeom prst="roundRect">
                          <a:avLst/>
                        </a:prstGeom>
                        <a:solidFill>
                          <a:srgbClr val="4F81BD">
                            <a:lumMod val="40000"/>
                            <a:lumOff val="6000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832DB6" id="Rectangle: Rounded Corners 1" o:spid="_x0000_s1026" style="position:absolute;margin-left:-20.25pt;margin-top:25.65pt;width:536.25pt;height:16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" fillcolor="#b9cde5" stroked="f">
                <v:fill opacity="32896f"/>
              </v:roundrect>
            </w:pict>
          </mc:Fallback>
        </mc:AlternateContent>
      </w:r>
      <w:r>
        <w:rPr>
          <w:rFonts w:eastAsia="Times New Roman"/>
          <w:b/>
          <w:bCs/>
          <w:color w:val="000000"/>
          <w:sz w:val="32"/>
          <w:szCs w:val="32"/>
          <w:lang w:val="en-US" w:eastAsia="en-US"/>
        </w:rPr>
        <w:t>3</w:t>
      </w:r>
      <w:r w:rsidR="00794A71" w:rsidRPr="00794A71">
        <w:rPr>
          <w:rFonts w:eastAsia="Times New Roman"/>
          <w:b/>
          <w:bCs/>
          <w:color w:val="000000"/>
          <w:sz w:val="32"/>
          <w:szCs w:val="32"/>
          <w:lang w:val="en-US" w:eastAsia="en-US"/>
        </w:rPr>
        <w:t>: Strengthen legal frameworks and common standards</w:t>
      </w:r>
    </w:p>
    <w:p w14:paraId="1CA8E464" w14:textId="1B981527" w:rsidR="00794A71" w:rsidRPr="00794A71" w:rsidRDefault="00405963" w:rsidP="00794A71">
      <w:pPr>
        <w:spacing w:line="240" w:lineRule="auto"/>
        <w:rPr>
          <w:rFonts w:ascii="Times New Roman" w:eastAsia="Times New Roman" w:hAnsi="Times New Roman" w:cs="Times New Roman"/>
          <w:sz w:val="24"/>
          <w:szCs w:val="24"/>
          <w:lang w:val="en-US" w:eastAsia="en-US"/>
        </w:rPr>
      </w:pPr>
      <w:r>
        <w:rPr>
          <w:rFonts w:eastAsia="Times New Roman"/>
          <w:b/>
          <w:bCs/>
          <w:color w:val="000000"/>
          <w:lang w:val="en-US" w:eastAsia="en-US"/>
        </w:rPr>
        <w:t>Why this matters</w:t>
      </w:r>
      <w:r w:rsidR="00794A71" w:rsidRPr="00794A71">
        <w:rPr>
          <w:rFonts w:eastAsia="Times New Roman"/>
          <w:color w:val="000000"/>
          <w:lang w:val="en-US" w:eastAsia="en-US"/>
        </w:rPr>
        <w:t> </w:t>
      </w:r>
    </w:p>
    <w:p w14:paraId="164EA3F3" w14:textId="41A4267F" w:rsidR="00794A71" w:rsidRPr="00794A71" w:rsidRDefault="00794A71" w:rsidP="00794A71">
      <w:pPr>
        <w:spacing w:line="240" w:lineRule="auto"/>
        <w:rPr>
          <w:rFonts w:ascii="Times New Roman" w:eastAsia="Times New Roman" w:hAnsi="Times New Roman" w:cs="Times New Roman"/>
          <w:sz w:val="21"/>
          <w:szCs w:val="21"/>
          <w:lang w:val="en-US" w:eastAsia="en-US"/>
        </w:rPr>
      </w:pPr>
      <w:r w:rsidRPr="00794A71">
        <w:rPr>
          <w:rFonts w:ascii="Quattrocento Sans" w:eastAsia="Times New Roman" w:hAnsi="Quattrocento Sans" w:cs="Times New Roman"/>
          <w:color w:val="000000"/>
          <w:sz w:val="21"/>
          <w:szCs w:val="21"/>
          <w:lang w:val="en-US" w:eastAsia="en-US"/>
        </w:rPr>
        <w:t>A considerable challenge to strengthening data systems is the lack of coherent legal and methodological alignment. This impacts data sharing and the possibilities of innovation. As an example, digitalization of tax administrations is often hindered by silos within and across systems, reducing opportunities of revenue collection. </w:t>
      </w:r>
    </w:p>
    <w:p w14:paraId="61F47006" w14:textId="77777777" w:rsidR="00794A71" w:rsidRPr="00794A71" w:rsidRDefault="00794A71" w:rsidP="00794A71">
      <w:pPr>
        <w:spacing w:before="240" w:after="240" w:line="240" w:lineRule="auto"/>
        <w:rPr>
          <w:rFonts w:ascii="Times New Roman" w:eastAsia="Times New Roman" w:hAnsi="Times New Roman" w:cs="Times New Roman"/>
          <w:sz w:val="21"/>
          <w:szCs w:val="21"/>
          <w:lang w:val="en-US" w:eastAsia="en-US"/>
        </w:rPr>
      </w:pPr>
      <w:r w:rsidRPr="00794A71">
        <w:rPr>
          <w:rFonts w:ascii="Quattrocento Sans" w:eastAsia="Times New Roman" w:hAnsi="Quattrocento Sans" w:cs="Times New Roman"/>
          <w:color w:val="000000"/>
          <w:sz w:val="21"/>
          <w:szCs w:val="21"/>
          <w:lang w:val="en-US" w:eastAsia="en-US"/>
        </w:rPr>
        <w:t>In many countries, legal frameworks on data privacy counter those on the right to access and reuse public information. Rights to access information for statistical purposes are often also not acknowledged.In parallel, there is often limited structure to available data, these not being governed by global data standards, making practical data sharing and linking more challenging. A third challenge is that different agencies have different storage approaches from paper based to a large variety of electronic solutions. Working together to put in place methodological and technical structures to enable interoperability is vital. With standards in place, this will also contribute to AI becoming more accurate and efficient</w:t>
      </w:r>
      <w:r w:rsidRPr="00794A71">
        <w:rPr>
          <w:rFonts w:eastAsia="Times New Roman"/>
          <w:color w:val="000000"/>
          <w:sz w:val="21"/>
          <w:szCs w:val="21"/>
          <w:lang w:val="en-US" w:eastAsia="en-US"/>
        </w:rPr>
        <w:t>. </w:t>
      </w:r>
    </w:p>
    <w:p w14:paraId="2DF2B615" w14:textId="579C6ED4" w:rsidR="000B37F5" w:rsidRPr="00794A71" w:rsidRDefault="00794A71" w:rsidP="00794A71">
      <w:pPr>
        <w:spacing w:line="240" w:lineRule="auto"/>
        <w:rPr>
          <w:rFonts w:eastAsia="Times New Roman"/>
          <w:b/>
          <w:bCs/>
          <w:color w:val="000000"/>
          <w:sz w:val="24"/>
          <w:szCs w:val="24"/>
          <w:lang w:val="en-US" w:eastAsia="en-US"/>
        </w:rPr>
      </w:pPr>
      <w:r w:rsidRPr="00794A71">
        <w:rPr>
          <w:rFonts w:eastAsia="Times New Roman"/>
          <w:b/>
          <w:bCs/>
          <w:color w:val="000000"/>
          <w:sz w:val="24"/>
          <w:szCs w:val="24"/>
          <w:lang w:val="en-US" w:eastAsia="en-US"/>
        </w:rPr>
        <w:t>Implementation options</w:t>
      </w:r>
    </w:p>
    <w:p w14:paraId="64F684BC" w14:textId="2754A138" w:rsidR="00D13025" w:rsidRDefault="00D13025" w:rsidP="00794A71">
      <w:pPr>
        <w:spacing w:line="240" w:lineRule="auto"/>
        <w:rPr>
          <w:rFonts w:ascii="Quattrocento Sans" w:eastAsia="Times New Roman" w:hAnsi="Quattrocento Sans" w:cs="Times New Roman"/>
          <w:b/>
          <w:bCs/>
          <w:color w:val="000000"/>
          <w:lang w:val="en-US" w:eastAsia="en-US"/>
        </w:rPr>
      </w:pPr>
      <w:r>
        <w:rPr>
          <w:rFonts w:ascii="Calibri" w:eastAsia="Times New Roman" w:hAnsi="Calibri" w:cs="Calibri"/>
          <w:b/>
          <w:bCs/>
          <w:noProof/>
          <w:color w:val="000000"/>
          <w:sz w:val="32"/>
          <w:szCs w:val="32"/>
          <w:lang w:val="en-US" w:eastAsia="en-US"/>
        </w:rPr>
        <mc:AlternateContent>
          <mc:Choice Requires="wps">
            <w:drawing>
              <wp:anchor distT="0" distB="0" distL="114300" distR="114300" simplePos="0" relativeHeight="251667456" behindDoc="1" locked="0" layoutInCell="1" allowOverlap="1" wp14:anchorId="4927007A" wp14:editId="74B9B1E4">
                <wp:simplePos x="0" y="0"/>
                <wp:positionH relativeFrom="margin">
                  <wp:align>center</wp:align>
                </wp:positionH>
                <wp:positionV relativeFrom="paragraph">
                  <wp:posOffset>156845</wp:posOffset>
                </wp:positionV>
                <wp:extent cx="6886575" cy="1971675"/>
                <wp:effectExtent l="0" t="0" r="9525" b="9525"/>
                <wp:wrapNone/>
                <wp:docPr id="301767224" name="Rectangle: Rounded Corners 1"/>
                <wp:cNvGraphicFramePr/>
                <a:graphic xmlns:a="http://schemas.openxmlformats.org/drawingml/2006/main">
                  <a:graphicData uri="http://schemas.microsoft.com/office/word/2010/wordprocessingShape">
                    <wps:wsp>
                      <wps:cNvSpPr/>
                      <wps:spPr>
                        <a:xfrm>
                          <a:off x="0" y="0"/>
                          <a:ext cx="6886575" cy="1971675"/>
                        </a:xfrm>
                        <a:prstGeom prst="roundRect">
                          <a:avLst/>
                        </a:prstGeom>
                        <a:solidFill>
                          <a:srgbClr val="9BBB59">
                            <a:lumMod val="20000"/>
                            <a:lumOff val="8000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2B8D7D" id="Rectangle: Rounded Corners 1" o:spid="_x0000_s1026" style="position:absolute;margin-left:0;margin-top:12.35pt;width:542.25pt;height:155.25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" fillcolor="#ebf1de" stroked="f">
                <v:fill opacity="32896f"/>
                <w10:wrap anchorx="margin"/>
              </v:roundrect>
            </w:pict>
          </mc:Fallback>
        </mc:AlternateContent>
      </w:r>
    </w:p>
    <w:p w14:paraId="6E5B259C" w14:textId="4951DF76" w:rsidR="00794A71" w:rsidRPr="00794A71" w:rsidRDefault="00794A71" w:rsidP="00794A71">
      <w:pPr>
        <w:spacing w:line="240" w:lineRule="auto"/>
        <w:rPr>
          <w:rFonts w:ascii="Times New Roman" w:eastAsia="Times New Roman" w:hAnsi="Times New Roman" w:cs="Times New Roman"/>
          <w:sz w:val="24"/>
          <w:szCs w:val="24"/>
          <w:lang w:val="en-US" w:eastAsia="en-US"/>
        </w:rPr>
      </w:pPr>
      <w:r w:rsidRPr="00794A71">
        <w:rPr>
          <w:rFonts w:ascii="Quattrocento Sans" w:eastAsia="Times New Roman" w:hAnsi="Quattrocento Sans" w:cs="Times New Roman"/>
          <w:b/>
          <w:bCs/>
          <w:color w:val="000000"/>
          <w:lang w:val="en-US" w:eastAsia="en-US"/>
        </w:rPr>
        <w:t>Low hanging fruits – implementable without substantial resources</w:t>
      </w:r>
    </w:p>
    <w:p w14:paraId="39BEB541" w14:textId="10687117" w:rsidR="00794A71" w:rsidRPr="00794A71" w:rsidRDefault="00794A71" w:rsidP="00794A71">
      <w:pPr>
        <w:numPr>
          <w:ilvl w:val="0"/>
          <w:numId w:val="18"/>
        </w:numPr>
        <w:spacing w:line="240" w:lineRule="auto"/>
        <w:textAlignment w:val="baseline"/>
        <w:rPr>
          <w:rFonts w:eastAsia="Times New Roman"/>
          <w:color w:val="000000"/>
          <w:sz w:val="21"/>
          <w:szCs w:val="21"/>
          <w:lang w:val="en-US" w:eastAsia="en-US"/>
        </w:rPr>
      </w:pPr>
      <w:r w:rsidRPr="00794A71">
        <w:rPr>
          <w:rFonts w:ascii="Quattrocento Sans" w:eastAsia="Times New Roman" w:hAnsi="Quattrocento Sans"/>
          <w:b/>
          <w:bCs/>
          <w:color w:val="000000"/>
          <w:sz w:val="21"/>
          <w:szCs w:val="21"/>
          <w:lang w:val="en-US" w:eastAsia="en-US"/>
        </w:rPr>
        <w:t>Involve national data and statistics experts in digital development:</w:t>
      </w:r>
      <w:r w:rsidRPr="00794A71">
        <w:rPr>
          <w:rFonts w:ascii="Quattrocento Sans" w:eastAsia="Times New Roman" w:hAnsi="Quattrocento Sans"/>
          <w:color w:val="000000"/>
          <w:sz w:val="21"/>
          <w:szCs w:val="21"/>
          <w:lang w:val="en-US" w:eastAsia="en-US"/>
        </w:rPr>
        <w:t xml:space="preserve"> Make use of the expertise that national statisticians have when it comes to handling data and make use of them in digital development discussions. This can save time and costs,  </w:t>
      </w:r>
    </w:p>
    <w:p w14:paraId="643C4186" w14:textId="1346E866" w:rsidR="00794A71" w:rsidRPr="00794A71" w:rsidRDefault="00794A71" w:rsidP="00794A71">
      <w:pPr>
        <w:numPr>
          <w:ilvl w:val="0"/>
          <w:numId w:val="18"/>
        </w:numPr>
        <w:spacing w:line="240" w:lineRule="auto"/>
        <w:textAlignment w:val="baseline"/>
        <w:rPr>
          <w:rFonts w:eastAsia="Times New Roman"/>
          <w:color w:val="000000"/>
          <w:sz w:val="21"/>
          <w:szCs w:val="21"/>
          <w:lang w:val="en-US" w:eastAsia="en-US"/>
        </w:rPr>
      </w:pPr>
      <w:r w:rsidRPr="00794A71">
        <w:rPr>
          <w:rFonts w:ascii="Quattrocento Sans" w:eastAsia="Times New Roman" w:hAnsi="Quattrocento Sans"/>
          <w:b/>
          <w:bCs/>
          <w:color w:val="000000"/>
          <w:sz w:val="21"/>
          <w:szCs w:val="21"/>
          <w:lang w:val="en-US" w:eastAsia="en-US"/>
        </w:rPr>
        <w:t xml:space="preserve">Understand which data are available: </w:t>
      </w:r>
      <w:r w:rsidRPr="00794A71">
        <w:rPr>
          <w:rFonts w:ascii="Quattrocento Sans" w:eastAsia="Times New Roman" w:hAnsi="Quattrocento Sans"/>
          <w:color w:val="000000"/>
          <w:sz w:val="21"/>
          <w:szCs w:val="21"/>
          <w:lang w:val="en-US" w:eastAsia="en-US"/>
        </w:rPr>
        <w:t>Within government there are many ministries and agencies that hold data. Ask all to share an overview of what they have and in what format and quality to assess what can be used for publishing and where more work is needed.</w:t>
      </w:r>
    </w:p>
    <w:p w14:paraId="76AA9362" w14:textId="77777777" w:rsidR="00794A71" w:rsidRPr="00794A71" w:rsidRDefault="00794A71" w:rsidP="00794A71">
      <w:pPr>
        <w:numPr>
          <w:ilvl w:val="0"/>
          <w:numId w:val="18"/>
        </w:numPr>
        <w:spacing w:line="240" w:lineRule="auto"/>
        <w:textAlignment w:val="baseline"/>
        <w:rPr>
          <w:rFonts w:eastAsia="Times New Roman"/>
          <w:color w:val="000000"/>
          <w:sz w:val="21"/>
          <w:szCs w:val="21"/>
          <w:lang w:val="en-US" w:eastAsia="en-US"/>
        </w:rPr>
      </w:pPr>
      <w:r w:rsidRPr="00794A71">
        <w:rPr>
          <w:rFonts w:ascii="Quattrocento Sans" w:eastAsia="Times New Roman" w:hAnsi="Quattrocento Sans"/>
          <w:b/>
          <w:bCs/>
          <w:color w:val="000000"/>
          <w:sz w:val="21"/>
          <w:szCs w:val="21"/>
          <w:lang w:val="en-US" w:eastAsia="en-US"/>
        </w:rPr>
        <w:t>Carry out an assessment of legal frameworks</w:t>
      </w:r>
      <w:r w:rsidRPr="00794A71">
        <w:rPr>
          <w:rFonts w:ascii="Quattrocento Sans" w:eastAsia="Times New Roman" w:hAnsi="Quattrocento Sans"/>
          <w:color w:val="000000"/>
          <w:sz w:val="21"/>
          <w:szCs w:val="21"/>
          <w:lang w:val="en-US" w:eastAsia="en-US"/>
        </w:rPr>
        <w:t>: Get a full picture of what the different laws and regulations currently are stating when it comes to data sharing, publishing and use of standards. </w:t>
      </w:r>
    </w:p>
    <w:p w14:paraId="08E5116A" w14:textId="77777777" w:rsidR="00794A71" w:rsidRPr="00794A71" w:rsidRDefault="00794A71" w:rsidP="00794A71">
      <w:pPr>
        <w:numPr>
          <w:ilvl w:val="0"/>
          <w:numId w:val="18"/>
        </w:numPr>
        <w:spacing w:line="240" w:lineRule="auto"/>
        <w:textAlignment w:val="baseline"/>
        <w:rPr>
          <w:rFonts w:eastAsia="Times New Roman"/>
          <w:color w:val="000000"/>
          <w:sz w:val="21"/>
          <w:szCs w:val="21"/>
          <w:lang w:val="en-US" w:eastAsia="en-US"/>
        </w:rPr>
      </w:pPr>
      <w:r w:rsidRPr="00794A71">
        <w:rPr>
          <w:rFonts w:ascii="Quattrocento Sans" w:eastAsia="Times New Roman" w:hAnsi="Quattrocento Sans"/>
          <w:b/>
          <w:bCs/>
          <w:color w:val="000000"/>
          <w:sz w:val="21"/>
          <w:szCs w:val="21"/>
          <w:lang w:val="en-US" w:eastAsia="en-US"/>
        </w:rPr>
        <w:t xml:space="preserve">Ensure national ownership to data: </w:t>
      </w:r>
      <w:r w:rsidRPr="00794A71">
        <w:rPr>
          <w:rFonts w:ascii="Quattrocento Sans" w:eastAsia="Times New Roman" w:hAnsi="Quattrocento Sans"/>
          <w:color w:val="000000"/>
          <w:sz w:val="21"/>
          <w:szCs w:val="21"/>
          <w:lang w:val="en-US" w:eastAsia="en-US"/>
        </w:rPr>
        <w:t>In dialogue with technology providers, ensure that national ownership to the data, and the right to extract information as needed, is part of the agreement.</w:t>
      </w:r>
    </w:p>
    <w:p w14:paraId="56D9B7E5" w14:textId="77777777" w:rsidR="00794A71" w:rsidRPr="00794A71" w:rsidRDefault="00794A71" w:rsidP="00794A71">
      <w:pPr>
        <w:numPr>
          <w:ilvl w:val="0"/>
          <w:numId w:val="18"/>
        </w:numPr>
        <w:spacing w:after="240" w:line="240" w:lineRule="auto"/>
        <w:textAlignment w:val="baseline"/>
        <w:rPr>
          <w:rFonts w:eastAsia="Times New Roman"/>
          <w:color w:val="000000"/>
          <w:sz w:val="20"/>
          <w:szCs w:val="20"/>
          <w:lang w:val="en-US" w:eastAsia="en-US"/>
        </w:rPr>
      </w:pPr>
      <w:r w:rsidRPr="00794A71">
        <w:rPr>
          <w:rFonts w:ascii="Quattrocento Sans" w:eastAsia="Times New Roman" w:hAnsi="Quattrocento Sans"/>
          <w:b/>
          <w:bCs/>
          <w:color w:val="000000"/>
          <w:sz w:val="21"/>
          <w:szCs w:val="21"/>
          <w:lang w:val="en-US" w:eastAsia="en-US"/>
        </w:rPr>
        <w:t>Use AI as a tool to help structure your data</w:t>
      </w:r>
      <w:r w:rsidRPr="00794A71">
        <w:rPr>
          <w:rFonts w:ascii="Quattrocento Sans" w:eastAsia="Times New Roman" w:hAnsi="Quattrocento Sans"/>
          <w:color w:val="000000"/>
          <w:sz w:val="21"/>
          <w:szCs w:val="21"/>
          <w:lang w:val="en-US" w:eastAsia="en-US"/>
        </w:rPr>
        <w:t>: Explore increased use of these tools, while safeguarding confidential information</w:t>
      </w:r>
      <w:r w:rsidRPr="00794A71">
        <w:rPr>
          <w:rFonts w:ascii="Quattrocento Sans" w:eastAsia="Times New Roman" w:hAnsi="Quattrocento Sans"/>
          <w:color w:val="000000"/>
          <w:sz w:val="20"/>
          <w:szCs w:val="20"/>
          <w:lang w:val="en-US" w:eastAsia="en-US"/>
        </w:rPr>
        <w:t>.</w:t>
      </w:r>
    </w:p>
    <w:p w14:paraId="7970A25B" w14:textId="1E26BFD0" w:rsidR="00794A71" w:rsidRPr="00794A71" w:rsidRDefault="00D47A47" w:rsidP="00794A71">
      <w:pPr>
        <w:spacing w:line="240" w:lineRule="auto"/>
        <w:rPr>
          <w:rFonts w:ascii="Times New Roman" w:eastAsia="Times New Roman" w:hAnsi="Times New Roman" w:cs="Times New Roman"/>
          <w:sz w:val="24"/>
          <w:szCs w:val="24"/>
          <w:lang w:val="en-US" w:eastAsia="en-US"/>
        </w:rPr>
      </w:pPr>
      <w:r>
        <w:rPr>
          <w:rFonts w:ascii="Calibri" w:eastAsia="Times New Roman" w:hAnsi="Calibri" w:cs="Calibri"/>
          <w:b/>
          <w:bCs/>
          <w:noProof/>
          <w:color w:val="000000"/>
          <w:sz w:val="32"/>
          <w:szCs w:val="32"/>
          <w:lang w:val="en-US" w:eastAsia="en-US"/>
        </w:rPr>
        <mc:AlternateContent>
          <mc:Choice Requires="wps">
            <w:drawing>
              <wp:anchor distT="0" distB="0" distL="114300" distR="114300" simplePos="0" relativeHeight="251673600" behindDoc="1" locked="0" layoutInCell="1" allowOverlap="1" wp14:anchorId="0FC3B8B2" wp14:editId="01A9CC3D">
                <wp:simplePos x="0" y="0"/>
                <wp:positionH relativeFrom="margin">
                  <wp:posOffset>-323850</wp:posOffset>
                </wp:positionH>
                <wp:positionV relativeFrom="paragraph">
                  <wp:posOffset>8889</wp:posOffset>
                </wp:positionV>
                <wp:extent cx="6886575" cy="3400425"/>
                <wp:effectExtent l="0" t="0" r="9525" b="9525"/>
                <wp:wrapNone/>
                <wp:docPr id="870457794" name="Rectangle: Rounded Corners 1"/>
                <wp:cNvGraphicFramePr/>
                <a:graphic xmlns:a="http://schemas.openxmlformats.org/drawingml/2006/main">
                  <a:graphicData uri="http://schemas.microsoft.com/office/word/2010/wordprocessingShape">
                    <wps:wsp>
                      <wps:cNvSpPr/>
                      <wps:spPr>
                        <a:xfrm>
                          <a:off x="0" y="0"/>
                          <a:ext cx="6886575" cy="3400425"/>
                        </a:xfrm>
                        <a:prstGeom prst="roundRect">
                          <a:avLst/>
                        </a:prstGeom>
                        <a:solidFill>
                          <a:srgbClr val="F79646">
                            <a:lumMod val="20000"/>
                            <a:lumOff val="8000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DEBCD8" id="Rectangle: Rounded Corners 1" o:spid="_x0000_s1026" style="position:absolute;margin-left:-25.5pt;margin-top:.7pt;width:542.25pt;height:267.7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" fillcolor="#fdeada" stroked="f">
                <v:fill opacity="32896f"/>
                <w10:wrap anchorx="margin"/>
              </v:roundrect>
            </w:pict>
          </mc:Fallback>
        </mc:AlternateContent>
      </w:r>
      <w:r w:rsidR="00794A71" w:rsidRPr="00794A71">
        <w:rPr>
          <w:rFonts w:ascii="Quattrocento Sans" w:eastAsia="Times New Roman" w:hAnsi="Quattrocento Sans" w:cs="Times New Roman"/>
          <w:b/>
          <w:bCs/>
          <w:color w:val="000000"/>
          <w:lang w:val="en-US" w:eastAsia="en-US"/>
        </w:rPr>
        <w:t>More complex – requires more time and/or resources</w:t>
      </w:r>
    </w:p>
    <w:p w14:paraId="711178EA" w14:textId="77777777" w:rsidR="00794A71" w:rsidRPr="00794A71" w:rsidRDefault="00794A71" w:rsidP="00794A71">
      <w:pPr>
        <w:numPr>
          <w:ilvl w:val="0"/>
          <w:numId w:val="19"/>
        </w:numPr>
        <w:spacing w:line="240" w:lineRule="auto"/>
        <w:textAlignment w:val="baseline"/>
        <w:rPr>
          <w:rFonts w:ascii="Quattrocento Sans" w:eastAsia="Times New Roman" w:hAnsi="Quattrocento Sans" w:cs="Times New Roman"/>
          <w:b/>
          <w:bCs/>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 xml:space="preserve">Align legal frameworks: </w:t>
      </w:r>
      <w:r w:rsidRPr="00794A71">
        <w:rPr>
          <w:rFonts w:ascii="Quattrocento Sans" w:eastAsia="Times New Roman" w:hAnsi="Quattrocento Sans" w:cs="Times New Roman"/>
          <w:color w:val="000000"/>
          <w:sz w:val="21"/>
          <w:szCs w:val="21"/>
          <w:lang w:val="en-US" w:eastAsia="en-US"/>
        </w:rPr>
        <w:t>Initiate a process to align different laws and regulations to enable regular data sharing, taking into account confidentiality and safety considerations.</w:t>
      </w:r>
    </w:p>
    <w:p w14:paraId="46588C96" w14:textId="1B8DED61" w:rsidR="00794A71" w:rsidRPr="00794A71" w:rsidRDefault="00794A71" w:rsidP="00794A71">
      <w:pPr>
        <w:numPr>
          <w:ilvl w:val="0"/>
          <w:numId w:val="19"/>
        </w:numPr>
        <w:spacing w:line="240" w:lineRule="auto"/>
        <w:textAlignment w:val="baseline"/>
        <w:rPr>
          <w:rFonts w:ascii="Quattrocento Sans" w:eastAsia="Times New Roman" w:hAnsi="Quattrocento Sans" w:cs="Times New Roman"/>
          <w:b/>
          <w:bCs/>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 xml:space="preserve">Align methodologies: </w:t>
      </w:r>
      <w:r w:rsidRPr="00794A71">
        <w:rPr>
          <w:rFonts w:ascii="Quattrocento Sans" w:eastAsia="Times New Roman" w:hAnsi="Quattrocento Sans" w:cs="Times New Roman"/>
          <w:color w:val="000000"/>
          <w:sz w:val="21"/>
          <w:szCs w:val="21"/>
          <w:lang w:val="en-US" w:eastAsia="en-US"/>
        </w:rPr>
        <w:t>Work with different data holders to agree on common definitions and standard to use. International standards exist which can be a cost effective way of implementation.</w:t>
      </w:r>
    </w:p>
    <w:p w14:paraId="4E163FC4" w14:textId="77777777" w:rsidR="00794A71" w:rsidRPr="00794A71" w:rsidRDefault="00794A71" w:rsidP="00794A71">
      <w:pPr>
        <w:numPr>
          <w:ilvl w:val="0"/>
          <w:numId w:val="19"/>
        </w:numPr>
        <w:spacing w:line="240" w:lineRule="auto"/>
        <w:textAlignment w:val="baseline"/>
        <w:rPr>
          <w:rFonts w:ascii="Quattrocento Sans" w:eastAsia="Times New Roman" w:hAnsi="Quattrocento Sans" w:cs="Times New Roman"/>
          <w:b/>
          <w:bCs/>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 xml:space="preserve">Adopt phased and context sensitive digital transformation strategies: </w:t>
      </w:r>
      <w:r w:rsidRPr="00794A71">
        <w:rPr>
          <w:rFonts w:ascii="Quattrocento Sans" w:eastAsia="Times New Roman" w:hAnsi="Quattrocento Sans" w:cs="Times New Roman"/>
          <w:color w:val="000000"/>
          <w:sz w:val="21"/>
          <w:szCs w:val="21"/>
          <w:lang w:val="en-US" w:eastAsia="en-US"/>
        </w:rPr>
        <w:t>Develop or renew national digital strategies which include considerations of data standards and core statistical functions, Recognise varying levels of digital maturity and design tailored, step-by-step implementation plans.</w:t>
      </w:r>
    </w:p>
    <w:p w14:paraId="469923E9" w14:textId="4A5E4916" w:rsidR="00794A71" w:rsidRPr="00794A71" w:rsidRDefault="00794A71" w:rsidP="00794A71">
      <w:pPr>
        <w:numPr>
          <w:ilvl w:val="0"/>
          <w:numId w:val="19"/>
        </w:numPr>
        <w:spacing w:line="240" w:lineRule="auto"/>
        <w:textAlignment w:val="baseline"/>
        <w:rPr>
          <w:rFonts w:eastAsia="Times New Roman"/>
          <w:b/>
          <w:bCs/>
          <w:color w:val="000000"/>
          <w:sz w:val="21"/>
          <w:szCs w:val="21"/>
          <w:lang w:val="en-US" w:eastAsia="en-US"/>
        </w:rPr>
      </w:pPr>
      <w:r w:rsidRPr="00794A71">
        <w:rPr>
          <w:rFonts w:ascii="Quattrocento Sans" w:eastAsia="Times New Roman" w:hAnsi="Quattrocento Sans"/>
          <w:b/>
          <w:bCs/>
          <w:color w:val="000000"/>
          <w:sz w:val="21"/>
          <w:szCs w:val="21"/>
          <w:lang w:val="en-US" w:eastAsia="en-US"/>
        </w:rPr>
        <w:t>Establish full data and metadata digitisation:</w:t>
      </w:r>
      <w:r w:rsidRPr="00794A71">
        <w:rPr>
          <w:rFonts w:ascii="Quattrocento Sans" w:eastAsia="Times New Roman" w:hAnsi="Quattrocento Sans"/>
          <w:color w:val="000000"/>
          <w:sz w:val="21"/>
          <w:szCs w:val="21"/>
          <w:lang w:val="en-US" w:eastAsia="en-US"/>
        </w:rPr>
        <w:t xml:space="preserve"> As part of the strategy for digitalisation, statistics publications should move beyond simply publishing electronic outputs and ensure that both data and metadata are fully digitised, machine-readable, and interoperable. </w:t>
      </w:r>
    </w:p>
    <w:p w14:paraId="7C037616" w14:textId="59190B0E" w:rsidR="00794A71" w:rsidRPr="00794A71" w:rsidRDefault="00794A71" w:rsidP="00794A71">
      <w:pPr>
        <w:numPr>
          <w:ilvl w:val="0"/>
          <w:numId w:val="19"/>
        </w:numPr>
        <w:spacing w:line="240" w:lineRule="auto"/>
        <w:textAlignment w:val="baseline"/>
        <w:rPr>
          <w:rFonts w:ascii="Quattrocento Sans" w:eastAsia="Times New Roman" w:hAnsi="Quattrocento Sans" w:cs="Times New Roman"/>
          <w:b/>
          <w:bCs/>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Put in place quality assessment and assurance mechanisms:</w:t>
      </w:r>
      <w:r w:rsidRPr="00794A71">
        <w:rPr>
          <w:rFonts w:ascii="Quattrocento Sans" w:eastAsia="Times New Roman" w:hAnsi="Quattrocento Sans" w:cs="Times New Roman"/>
          <w:color w:val="000000"/>
          <w:sz w:val="21"/>
          <w:szCs w:val="21"/>
          <w:lang w:val="en-US" w:eastAsia="en-US"/>
        </w:rPr>
        <w:t xml:space="preserve"> </w:t>
      </w:r>
      <w:r w:rsidR="00092801">
        <w:rPr>
          <w:rFonts w:ascii="Quattrocento Sans" w:eastAsia="Times New Roman" w:hAnsi="Quattrocento Sans" w:cs="Times New Roman"/>
          <w:color w:val="000000"/>
          <w:sz w:val="21"/>
          <w:szCs w:val="21"/>
          <w:lang w:val="en-US" w:eastAsia="en-US"/>
        </w:rPr>
        <w:t>Fol</w:t>
      </w:r>
      <w:r w:rsidRPr="00794A71">
        <w:rPr>
          <w:rFonts w:ascii="Quattrocento Sans" w:eastAsia="Times New Roman" w:hAnsi="Quattrocento Sans" w:cs="Times New Roman"/>
          <w:color w:val="000000"/>
          <w:sz w:val="21"/>
          <w:szCs w:val="21"/>
          <w:lang w:val="en-US" w:eastAsia="en-US"/>
        </w:rPr>
        <w:t>low the same standards for quality assessment and assurance across data sources. International guidance and tools ca</w:t>
      </w:r>
      <w:r w:rsidR="00092801">
        <w:rPr>
          <w:rFonts w:ascii="Quattrocento Sans" w:eastAsia="Times New Roman" w:hAnsi="Quattrocento Sans" w:cs="Times New Roman"/>
          <w:color w:val="000000"/>
          <w:sz w:val="21"/>
          <w:szCs w:val="21"/>
          <w:lang w:val="en-US" w:eastAsia="en-US"/>
        </w:rPr>
        <w:t>n be helpful</w:t>
      </w:r>
      <w:r w:rsidRPr="00794A71">
        <w:rPr>
          <w:rFonts w:ascii="Quattrocento Sans" w:eastAsia="Times New Roman" w:hAnsi="Quattrocento Sans" w:cs="Times New Roman"/>
          <w:color w:val="000000"/>
          <w:sz w:val="21"/>
          <w:szCs w:val="21"/>
          <w:lang w:val="en-US" w:eastAsia="en-US"/>
        </w:rPr>
        <w:t>. </w:t>
      </w:r>
    </w:p>
    <w:p w14:paraId="2BD61F08" w14:textId="77777777" w:rsidR="00794A71" w:rsidRPr="00794A71" w:rsidRDefault="00794A71" w:rsidP="00794A71">
      <w:pPr>
        <w:numPr>
          <w:ilvl w:val="0"/>
          <w:numId w:val="19"/>
        </w:numPr>
        <w:spacing w:line="240" w:lineRule="auto"/>
        <w:textAlignment w:val="baseline"/>
        <w:rPr>
          <w:rFonts w:ascii="Quattrocento Sans" w:eastAsia="Times New Roman" w:hAnsi="Quattrocento Sans" w:cs="Times New Roman"/>
          <w:b/>
          <w:bCs/>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Invest in sustainable human capital:</w:t>
      </w:r>
      <w:r w:rsidRPr="00794A71">
        <w:rPr>
          <w:rFonts w:ascii="Quattrocento Sans" w:eastAsia="Times New Roman" w:hAnsi="Quattrocento Sans" w:cs="Times New Roman"/>
          <w:color w:val="000000"/>
          <w:sz w:val="21"/>
          <w:szCs w:val="21"/>
          <w:lang w:val="en-US" w:eastAsia="en-US"/>
        </w:rPr>
        <w:t xml:space="preserve"> Implement long-term, multi-year training programmes focused on digital, data science, and AI skills. Explore new talent strategies (e.g., partnerships, fellowships, competitive incentives) and expand cross-country knowledge exchange to address skills shortages. </w:t>
      </w:r>
    </w:p>
    <w:p w14:paraId="50714541" w14:textId="77777777" w:rsidR="00794A71" w:rsidRPr="00794A71" w:rsidRDefault="00794A71" w:rsidP="00794A71">
      <w:pPr>
        <w:numPr>
          <w:ilvl w:val="0"/>
          <w:numId w:val="19"/>
        </w:numPr>
        <w:spacing w:line="240" w:lineRule="auto"/>
        <w:textAlignment w:val="baseline"/>
        <w:rPr>
          <w:rFonts w:ascii="Quattrocento Sans" w:eastAsia="Times New Roman" w:hAnsi="Quattrocento Sans" w:cs="Times New Roman"/>
          <w:b/>
          <w:bCs/>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 xml:space="preserve">Use and develop open standards and open sources tools: </w:t>
      </w:r>
      <w:r w:rsidRPr="00794A71">
        <w:rPr>
          <w:rFonts w:ascii="Quattrocento Sans" w:eastAsia="Times New Roman" w:hAnsi="Quattrocento Sans" w:cs="Times New Roman"/>
          <w:color w:val="000000"/>
          <w:sz w:val="21"/>
          <w:szCs w:val="21"/>
          <w:lang w:val="en-US" w:eastAsia="en-US"/>
        </w:rPr>
        <w:t>Reduce costs and dependence on specific tools by using open standards tools. </w:t>
      </w:r>
    </w:p>
    <w:p w14:paraId="247AB62B" w14:textId="77777777" w:rsidR="00794A71" w:rsidRPr="00794A71" w:rsidRDefault="00794A71" w:rsidP="00794A71">
      <w:pPr>
        <w:numPr>
          <w:ilvl w:val="0"/>
          <w:numId w:val="19"/>
        </w:numPr>
        <w:spacing w:line="240" w:lineRule="auto"/>
        <w:textAlignment w:val="baseline"/>
        <w:rPr>
          <w:rFonts w:ascii="Quattrocento Sans" w:eastAsia="Times New Roman" w:hAnsi="Quattrocento Sans" w:cs="Times New Roman"/>
          <w:b/>
          <w:bCs/>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 xml:space="preserve">Consider establishing a unique ID: </w:t>
      </w:r>
      <w:r w:rsidRPr="00794A71">
        <w:rPr>
          <w:rFonts w:ascii="Quattrocento Sans" w:eastAsia="Times New Roman" w:hAnsi="Quattrocento Sans" w:cs="Times New Roman"/>
          <w:color w:val="000000"/>
          <w:sz w:val="21"/>
          <w:szCs w:val="21"/>
          <w:lang w:val="en-US" w:eastAsia="en-US"/>
        </w:rPr>
        <w:t>This can be helpful for data sharing across data sources</w:t>
      </w:r>
    </w:p>
    <w:p w14:paraId="12AB4426" w14:textId="77777777" w:rsidR="00794A71" w:rsidRPr="00794A71" w:rsidRDefault="00794A71" w:rsidP="00794A71">
      <w:pPr>
        <w:numPr>
          <w:ilvl w:val="0"/>
          <w:numId w:val="19"/>
        </w:numPr>
        <w:spacing w:after="240" w:line="240" w:lineRule="auto"/>
        <w:textAlignment w:val="baseline"/>
        <w:rPr>
          <w:rFonts w:ascii="Quattrocento Sans" w:eastAsia="Times New Roman" w:hAnsi="Quattrocento Sans" w:cs="Times New Roman"/>
          <w:b/>
          <w:bCs/>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 xml:space="preserve">Digitalize paper files: </w:t>
      </w:r>
      <w:r w:rsidRPr="00794A71">
        <w:rPr>
          <w:rFonts w:ascii="Quattrocento Sans" w:eastAsia="Times New Roman" w:hAnsi="Quattrocento Sans" w:cs="Times New Roman"/>
          <w:color w:val="000000"/>
          <w:sz w:val="21"/>
          <w:szCs w:val="21"/>
          <w:lang w:val="en-US" w:eastAsia="en-US"/>
        </w:rPr>
        <w:t>Scan files currently available on paper and use AI tools to structure the data into electronic files, where relevant linking up to already existing digital files</w:t>
      </w:r>
    </w:p>
    <w:p w14:paraId="4F6225F1" w14:textId="4407A623" w:rsidR="00794A71" w:rsidRPr="00794A71" w:rsidRDefault="00405963" w:rsidP="00794A71">
      <w:pPr>
        <w:spacing w:before="240" w:after="240" w:line="240" w:lineRule="auto"/>
        <w:rPr>
          <w:rFonts w:ascii="Times New Roman" w:eastAsia="Times New Roman" w:hAnsi="Times New Roman" w:cs="Times New Roman"/>
          <w:sz w:val="24"/>
          <w:szCs w:val="24"/>
          <w:lang w:val="en-US" w:eastAsia="en-US"/>
        </w:rPr>
      </w:pPr>
      <w:r>
        <w:rPr>
          <w:rFonts w:ascii="Calibri" w:eastAsia="Times New Roman" w:hAnsi="Calibri" w:cs="Calibri"/>
          <w:b/>
          <w:bCs/>
          <w:noProof/>
          <w:color w:val="000000"/>
          <w:sz w:val="32"/>
          <w:szCs w:val="32"/>
          <w:lang w:val="en-US" w:eastAsia="en-US"/>
        </w:rPr>
        <w:lastRenderedPageBreak/>
        <mc:AlternateContent>
          <mc:Choice Requires="wps">
            <w:drawing>
              <wp:anchor distT="0" distB="0" distL="114300" distR="114300" simplePos="0" relativeHeight="251679744" behindDoc="1" locked="0" layoutInCell="1" allowOverlap="1" wp14:anchorId="7B0FBCBB" wp14:editId="66091C0E">
                <wp:simplePos x="0" y="0"/>
                <wp:positionH relativeFrom="column">
                  <wp:posOffset>-238125</wp:posOffset>
                </wp:positionH>
                <wp:positionV relativeFrom="paragraph">
                  <wp:posOffset>401955</wp:posOffset>
                </wp:positionV>
                <wp:extent cx="6810375" cy="2228850"/>
                <wp:effectExtent l="0" t="0" r="9525" b="0"/>
                <wp:wrapNone/>
                <wp:docPr id="2137831566" name="Rectangle: Rounded Corners 1"/>
                <wp:cNvGraphicFramePr/>
                <a:graphic xmlns:a="http://schemas.openxmlformats.org/drawingml/2006/main">
                  <a:graphicData uri="http://schemas.microsoft.com/office/word/2010/wordprocessingShape">
                    <wps:wsp>
                      <wps:cNvSpPr/>
                      <wps:spPr>
                        <a:xfrm>
                          <a:off x="0" y="0"/>
                          <a:ext cx="6810375" cy="2228850"/>
                        </a:xfrm>
                        <a:prstGeom prst="roundRect">
                          <a:avLst/>
                        </a:prstGeom>
                        <a:solidFill>
                          <a:srgbClr val="4F81BD">
                            <a:lumMod val="40000"/>
                            <a:lumOff val="6000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9CD8B" id="Rectangle: Rounded Corners 1" o:spid="_x0000_s1026" style="position:absolute;margin-left:-18.75pt;margin-top:31.65pt;width:536.25pt;height:17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" fillcolor="#b9cde5" stroked="f">
                <v:fill opacity="32896f"/>
              </v:roundrect>
            </w:pict>
          </mc:Fallback>
        </mc:AlternateContent>
      </w:r>
      <w:r w:rsidR="00794A71" w:rsidRPr="00794A71">
        <w:rPr>
          <w:rFonts w:eastAsia="Times New Roman"/>
          <w:b/>
          <w:bCs/>
          <w:color w:val="000000"/>
          <w:sz w:val="32"/>
          <w:szCs w:val="32"/>
          <w:lang w:val="en-US" w:eastAsia="en-US"/>
        </w:rPr>
        <w:t>4: Invest in core data and statistical development</w:t>
      </w:r>
    </w:p>
    <w:p w14:paraId="03567AFA" w14:textId="6D2F20BB" w:rsidR="00794A71" w:rsidRPr="00794A71" w:rsidRDefault="00405963" w:rsidP="00794A71">
      <w:pPr>
        <w:spacing w:line="240" w:lineRule="auto"/>
        <w:rPr>
          <w:rFonts w:ascii="Times New Roman" w:eastAsia="Times New Roman" w:hAnsi="Times New Roman" w:cs="Times New Roman"/>
          <w:sz w:val="24"/>
          <w:szCs w:val="24"/>
          <w:lang w:val="en-US" w:eastAsia="en-US"/>
        </w:rPr>
      </w:pPr>
      <w:r>
        <w:rPr>
          <w:rFonts w:eastAsia="Times New Roman"/>
          <w:b/>
          <w:bCs/>
          <w:color w:val="000000"/>
          <w:sz w:val="24"/>
          <w:szCs w:val="24"/>
          <w:lang w:val="en-US" w:eastAsia="en-US"/>
        </w:rPr>
        <w:t>Why this matters</w:t>
      </w:r>
      <w:r w:rsidR="00794A71" w:rsidRPr="00794A71">
        <w:rPr>
          <w:rFonts w:eastAsia="Times New Roman"/>
          <w:color w:val="000000"/>
          <w:sz w:val="24"/>
          <w:szCs w:val="24"/>
          <w:lang w:val="en-US" w:eastAsia="en-US"/>
        </w:rPr>
        <w:t> </w:t>
      </w:r>
    </w:p>
    <w:p w14:paraId="27B875EE" w14:textId="7AE85094" w:rsidR="00794A71" w:rsidRPr="00794A71" w:rsidRDefault="00794A71" w:rsidP="00794A71">
      <w:pPr>
        <w:spacing w:line="240" w:lineRule="auto"/>
        <w:jc w:val="both"/>
        <w:rPr>
          <w:rFonts w:ascii="Times New Roman" w:eastAsia="Times New Roman" w:hAnsi="Times New Roman" w:cs="Times New Roman"/>
          <w:sz w:val="21"/>
          <w:szCs w:val="21"/>
          <w:lang w:val="en-US" w:eastAsia="en-US"/>
        </w:rPr>
      </w:pPr>
      <w:r w:rsidRPr="00794A71">
        <w:rPr>
          <w:rFonts w:ascii="Quattrocento Sans" w:eastAsia="Times New Roman" w:hAnsi="Quattrocento Sans" w:cs="Times New Roman"/>
          <w:color w:val="000000"/>
          <w:sz w:val="21"/>
          <w:szCs w:val="21"/>
          <w:lang w:val="en-US" w:eastAsia="en-US"/>
        </w:rPr>
        <w:t>With declining aid flows, the urgency to explore diversified, optimized, and shock</w:t>
      </w:r>
      <w:r w:rsidRPr="00794A71">
        <w:rPr>
          <w:rFonts w:ascii="Quattrocento Sans" w:eastAsia="Times New Roman" w:hAnsi="Quattrocento Sans" w:cs="Times New Roman"/>
          <w:color w:val="000000"/>
          <w:sz w:val="21"/>
          <w:szCs w:val="21"/>
          <w:lang w:val="en-US" w:eastAsia="en-US"/>
        </w:rPr>
        <w:noBreakHyphen/>
        <w:t>resilient mechanisms for revenue generation has increased. An avenue that has been made little use of so far is investment in national data and statistical systems. Better data can have a catalytic effect for the economy through more targeted investments, improved tax bases, better credit ratings and more accurate prognoses.</w:t>
      </w:r>
    </w:p>
    <w:p w14:paraId="6A90EC46" w14:textId="2E127BA3" w:rsidR="00794A71" w:rsidRPr="00794A71" w:rsidRDefault="00794A71" w:rsidP="00794A71">
      <w:pPr>
        <w:spacing w:before="240" w:after="240" w:line="240" w:lineRule="auto"/>
        <w:rPr>
          <w:rFonts w:ascii="Times New Roman" w:eastAsia="Times New Roman" w:hAnsi="Times New Roman" w:cs="Times New Roman"/>
          <w:sz w:val="21"/>
          <w:szCs w:val="21"/>
          <w:lang w:val="en-US" w:eastAsia="en-US"/>
        </w:rPr>
      </w:pPr>
      <w:r w:rsidRPr="00794A71">
        <w:rPr>
          <w:rFonts w:ascii="Quattrocento Sans" w:eastAsia="Times New Roman" w:hAnsi="Quattrocento Sans" w:cs="Times New Roman"/>
          <w:color w:val="000000"/>
          <w:sz w:val="21"/>
          <w:szCs w:val="21"/>
          <w:lang w:val="en-US" w:eastAsia="en-US"/>
        </w:rPr>
        <w:t>National governments thus have a lot to gain in investing in their own system strengthening and it does not have to be costly. Improved coordination and standardization can allow for better utilization of already available information as outlined in earlier recommendations. </w:t>
      </w:r>
    </w:p>
    <w:p w14:paraId="54C517D7" w14:textId="77777777" w:rsidR="00794A71" w:rsidRPr="00794A71" w:rsidRDefault="00794A71" w:rsidP="00794A71">
      <w:pPr>
        <w:spacing w:before="240" w:after="240" w:line="240" w:lineRule="auto"/>
        <w:rPr>
          <w:rFonts w:ascii="Times New Roman" w:eastAsia="Times New Roman" w:hAnsi="Times New Roman" w:cs="Times New Roman"/>
          <w:sz w:val="24"/>
          <w:szCs w:val="24"/>
          <w:lang w:val="en-US" w:eastAsia="en-US"/>
        </w:rPr>
      </w:pPr>
      <w:r w:rsidRPr="00794A71">
        <w:rPr>
          <w:rFonts w:ascii="Quattrocento Sans" w:eastAsia="Times New Roman" w:hAnsi="Quattrocento Sans" w:cs="Times New Roman"/>
          <w:color w:val="000000"/>
          <w:sz w:val="21"/>
          <w:szCs w:val="21"/>
          <w:lang w:val="en-US" w:eastAsia="en-US"/>
        </w:rPr>
        <w:t>Donors and partners have often had a strong focus on monitoring and results reporting, often not prioritizing national system strengthening due to own priorities, often reinforcing siloed and parallel approaches. It is key that this changes and that core system strengthening as prioritized by countries, for instance guided by the NSDS, becomes the main approach to funding data and statistics needs. It is also key to strengthen donor and partner coordination, clarify mandates and improve efficiency</w:t>
      </w:r>
      <w:r w:rsidRPr="00794A71">
        <w:rPr>
          <w:rFonts w:ascii="Quattrocento Sans" w:eastAsia="Times New Roman" w:hAnsi="Quattrocento Sans" w:cs="Times New Roman"/>
          <w:color w:val="000000"/>
          <w:sz w:val="20"/>
          <w:szCs w:val="20"/>
          <w:lang w:val="en-US" w:eastAsia="en-US"/>
        </w:rPr>
        <w:t>.</w:t>
      </w:r>
    </w:p>
    <w:p w14:paraId="283067DA" w14:textId="5B41E82B" w:rsidR="00794A71" w:rsidRPr="00794A71" w:rsidRDefault="00D13025" w:rsidP="00D13025">
      <w:pPr>
        <w:spacing w:line="360" w:lineRule="auto"/>
        <w:rPr>
          <w:rFonts w:ascii="Times New Roman" w:eastAsia="Times New Roman" w:hAnsi="Times New Roman" w:cs="Times New Roman"/>
          <w:sz w:val="24"/>
          <w:szCs w:val="24"/>
          <w:lang w:val="en-US" w:eastAsia="en-US"/>
        </w:rPr>
      </w:pPr>
      <w:r>
        <w:rPr>
          <w:rFonts w:ascii="Calibri" w:eastAsia="Times New Roman" w:hAnsi="Calibri" w:cs="Calibri"/>
          <w:b/>
          <w:bCs/>
          <w:noProof/>
          <w:color w:val="000000"/>
          <w:sz w:val="32"/>
          <w:szCs w:val="32"/>
          <w:lang w:val="en-US" w:eastAsia="en-US"/>
        </w:rPr>
        <mc:AlternateContent>
          <mc:Choice Requires="wps">
            <w:drawing>
              <wp:anchor distT="0" distB="0" distL="114300" distR="114300" simplePos="0" relativeHeight="251669504" behindDoc="1" locked="0" layoutInCell="1" allowOverlap="1" wp14:anchorId="69D6D382" wp14:editId="02443836">
                <wp:simplePos x="0" y="0"/>
                <wp:positionH relativeFrom="margin">
                  <wp:align>center</wp:align>
                </wp:positionH>
                <wp:positionV relativeFrom="paragraph">
                  <wp:posOffset>279400</wp:posOffset>
                </wp:positionV>
                <wp:extent cx="6886575" cy="2324100"/>
                <wp:effectExtent l="0" t="0" r="9525" b="0"/>
                <wp:wrapNone/>
                <wp:docPr id="150011016" name="Rectangle: Rounded Corners 1"/>
                <wp:cNvGraphicFramePr/>
                <a:graphic xmlns:a="http://schemas.openxmlformats.org/drawingml/2006/main">
                  <a:graphicData uri="http://schemas.microsoft.com/office/word/2010/wordprocessingShape">
                    <wps:wsp>
                      <wps:cNvSpPr/>
                      <wps:spPr>
                        <a:xfrm>
                          <a:off x="0" y="0"/>
                          <a:ext cx="6886575" cy="2324100"/>
                        </a:xfrm>
                        <a:prstGeom prst="roundRect">
                          <a:avLst/>
                        </a:prstGeom>
                        <a:solidFill>
                          <a:srgbClr val="9BBB59">
                            <a:lumMod val="20000"/>
                            <a:lumOff val="8000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391C5" id="Rectangle: Rounded Corners 1" o:spid="_x0000_s1026" style="position:absolute;margin-left:0;margin-top:22pt;width:542.25pt;height:183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" fillcolor="#ebf1de" stroked="f">
                <v:fill opacity="32896f"/>
                <w10:wrap anchorx="margin"/>
              </v:roundrect>
            </w:pict>
          </mc:Fallback>
        </mc:AlternateContent>
      </w:r>
      <w:r w:rsidR="00794A71" w:rsidRPr="00794A71">
        <w:rPr>
          <w:rFonts w:eastAsia="Times New Roman"/>
          <w:b/>
          <w:bCs/>
          <w:color w:val="000000"/>
          <w:sz w:val="24"/>
          <w:szCs w:val="24"/>
          <w:lang w:val="en-US" w:eastAsia="en-US"/>
        </w:rPr>
        <w:t>Implementation options</w:t>
      </w:r>
    </w:p>
    <w:p w14:paraId="640CDA61" w14:textId="14B5FB25" w:rsidR="00794A71" w:rsidRPr="00794A71" w:rsidRDefault="00794A71" w:rsidP="00D13025">
      <w:pPr>
        <w:spacing w:line="240" w:lineRule="auto"/>
        <w:rPr>
          <w:rFonts w:ascii="Times New Roman" w:eastAsia="Times New Roman" w:hAnsi="Times New Roman" w:cs="Times New Roman"/>
          <w:sz w:val="24"/>
          <w:szCs w:val="24"/>
          <w:lang w:val="en-US" w:eastAsia="en-US"/>
        </w:rPr>
      </w:pPr>
      <w:r w:rsidRPr="00794A71">
        <w:rPr>
          <w:rFonts w:ascii="Quattrocento Sans" w:eastAsia="Times New Roman" w:hAnsi="Quattrocento Sans" w:cs="Times New Roman"/>
          <w:b/>
          <w:bCs/>
          <w:color w:val="000000"/>
          <w:sz w:val="24"/>
          <w:szCs w:val="24"/>
          <w:lang w:val="en-US" w:eastAsia="en-US"/>
        </w:rPr>
        <w:t>Low hanging fruits – implementable without substantial resources</w:t>
      </w:r>
    </w:p>
    <w:p w14:paraId="5C22A051" w14:textId="1C329319" w:rsidR="00794A71" w:rsidRPr="00794A71" w:rsidRDefault="00794A71" w:rsidP="00D13025">
      <w:pPr>
        <w:numPr>
          <w:ilvl w:val="0"/>
          <w:numId w:val="20"/>
        </w:numPr>
        <w:spacing w:line="240" w:lineRule="auto"/>
        <w:textAlignment w:val="baseline"/>
        <w:rPr>
          <w:rFonts w:ascii="Quattrocento Sans" w:eastAsia="Times New Roman" w:hAnsi="Quattrocento Sans" w:cs="Times New Roman"/>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Identify funding needs and priorities nationally</w:t>
      </w:r>
      <w:r w:rsidRPr="00794A71">
        <w:rPr>
          <w:rFonts w:ascii="Quattrocento Sans" w:eastAsia="Times New Roman" w:hAnsi="Quattrocento Sans" w:cs="Times New Roman"/>
          <w:color w:val="000000"/>
          <w:sz w:val="21"/>
          <w:szCs w:val="21"/>
          <w:lang w:val="en-US" w:eastAsia="en-US"/>
        </w:rPr>
        <w:t>: A national strategy for development of data and statistics can be helpful in this context. In addition to identifying priorities, costs of implementation should be specified, potentially along with potential gains from having such data.</w:t>
      </w:r>
    </w:p>
    <w:p w14:paraId="376D1E8A" w14:textId="73657C3D" w:rsidR="00794A71" w:rsidRPr="00794A71" w:rsidRDefault="00794A71" w:rsidP="00794A71">
      <w:pPr>
        <w:numPr>
          <w:ilvl w:val="0"/>
          <w:numId w:val="20"/>
        </w:numPr>
        <w:spacing w:line="240" w:lineRule="auto"/>
        <w:textAlignment w:val="baseline"/>
        <w:rPr>
          <w:rFonts w:ascii="Quattrocento Sans" w:eastAsia="Times New Roman" w:hAnsi="Quattrocento Sans" w:cs="Times New Roman"/>
          <w:b/>
          <w:bCs/>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Coordinate early around country priorities.</w:t>
      </w:r>
      <w:r w:rsidRPr="00794A71">
        <w:rPr>
          <w:rFonts w:ascii="Quattrocento Sans" w:eastAsia="Times New Roman" w:hAnsi="Quattrocento Sans" w:cs="Times New Roman"/>
          <w:color w:val="000000"/>
          <w:sz w:val="21"/>
          <w:szCs w:val="21"/>
          <w:lang w:val="en-US" w:eastAsia="en-US"/>
        </w:rPr>
        <w:t xml:space="preserve"> Development partners should align funding support for data and statistics with nationally defined strategies and investment plans, rather than being driven primarily by institutional mandates or short term funding windows.</w:t>
      </w:r>
    </w:p>
    <w:p w14:paraId="7039692C" w14:textId="13873A67" w:rsidR="00794A71" w:rsidRPr="00794A71" w:rsidRDefault="00794A71" w:rsidP="00794A71">
      <w:pPr>
        <w:numPr>
          <w:ilvl w:val="0"/>
          <w:numId w:val="20"/>
        </w:numPr>
        <w:spacing w:line="240" w:lineRule="auto"/>
        <w:textAlignment w:val="baseline"/>
        <w:rPr>
          <w:rFonts w:ascii="Quattrocento Sans" w:eastAsia="Times New Roman" w:hAnsi="Quattrocento Sans" w:cs="Times New Roman"/>
          <w:b/>
          <w:bCs/>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 xml:space="preserve">Clarify mandates and increase transparency on who is doing what among partners:  </w:t>
      </w:r>
      <w:r w:rsidRPr="00794A71">
        <w:rPr>
          <w:rFonts w:ascii="Quattrocento Sans" w:eastAsia="Times New Roman" w:hAnsi="Quattrocento Sans" w:cs="Times New Roman"/>
          <w:color w:val="000000"/>
          <w:sz w:val="21"/>
          <w:szCs w:val="21"/>
          <w:lang w:val="en-US" w:eastAsia="en-US"/>
        </w:rPr>
        <w:t>Multilateral development partners should develop a shared understanding of their respective mandates, core functions, strengths, and most effective entry points in supporting data and statistics, to reduce overlap and improve alignment. As part of this they should periodically share capacity building activities at country level, using existing coordination platforms and tools wherever possible.</w:t>
      </w:r>
    </w:p>
    <w:p w14:paraId="6584C367" w14:textId="5E42F2D1" w:rsidR="00794A71" w:rsidRPr="00794A71" w:rsidRDefault="0022529E" w:rsidP="00794A71">
      <w:pPr>
        <w:numPr>
          <w:ilvl w:val="0"/>
          <w:numId w:val="20"/>
        </w:numPr>
        <w:spacing w:after="240" w:line="240" w:lineRule="auto"/>
        <w:textAlignment w:val="baseline"/>
        <w:rPr>
          <w:rFonts w:ascii="Quattrocento Sans" w:eastAsia="Times New Roman" w:hAnsi="Quattrocento Sans" w:cs="Times New Roman"/>
          <w:color w:val="000000"/>
          <w:sz w:val="21"/>
          <w:szCs w:val="21"/>
          <w:lang w:val="en-US" w:eastAsia="en-US"/>
        </w:rPr>
      </w:pPr>
      <w:r>
        <w:rPr>
          <w:rFonts w:ascii="Quattrocento Sans" w:eastAsia="Times New Roman" w:hAnsi="Quattrocento Sans" w:cs="Times New Roman"/>
          <w:b/>
          <w:bCs/>
          <w:color w:val="000000"/>
          <w:sz w:val="21"/>
          <w:szCs w:val="21"/>
          <w:lang w:val="en-US" w:eastAsia="en-US"/>
        </w:rPr>
        <w:t>Improve</w:t>
      </w:r>
      <w:r w:rsidR="00794A71" w:rsidRPr="00794A71">
        <w:rPr>
          <w:rFonts w:ascii="Quattrocento Sans" w:eastAsia="Times New Roman" w:hAnsi="Quattrocento Sans" w:cs="Times New Roman"/>
          <w:b/>
          <w:bCs/>
          <w:color w:val="000000"/>
          <w:sz w:val="21"/>
          <w:szCs w:val="21"/>
          <w:lang w:val="en-US" w:eastAsia="en-US"/>
        </w:rPr>
        <w:t xml:space="preserve"> global coordination for data funding</w:t>
      </w:r>
      <w:r w:rsidR="00794A71" w:rsidRPr="00794A71">
        <w:rPr>
          <w:rFonts w:ascii="Quattrocento Sans" w:eastAsia="Times New Roman" w:hAnsi="Quattrocento Sans" w:cs="Times New Roman"/>
          <w:color w:val="000000"/>
          <w:sz w:val="21"/>
          <w:szCs w:val="21"/>
          <w:lang w:val="en-US" w:eastAsia="en-US"/>
        </w:rPr>
        <w:t>: Increase efficiency in development cooperation by working together across donor agencies to identify how to better support national data and statistics system strengthening.</w:t>
      </w:r>
    </w:p>
    <w:p w14:paraId="31494187" w14:textId="60FC3EB2" w:rsidR="00794A71" w:rsidRPr="00794A71" w:rsidRDefault="00D47A47" w:rsidP="00794A71">
      <w:pPr>
        <w:spacing w:line="240" w:lineRule="auto"/>
        <w:rPr>
          <w:rFonts w:ascii="Times New Roman" w:eastAsia="Times New Roman" w:hAnsi="Times New Roman" w:cs="Times New Roman"/>
          <w:sz w:val="24"/>
          <w:szCs w:val="24"/>
          <w:lang w:val="en-US" w:eastAsia="en-US"/>
        </w:rPr>
      </w:pPr>
      <w:r>
        <w:rPr>
          <w:rFonts w:ascii="Calibri" w:eastAsia="Times New Roman" w:hAnsi="Calibri" w:cs="Calibri"/>
          <w:b/>
          <w:bCs/>
          <w:noProof/>
          <w:color w:val="000000"/>
          <w:sz w:val="32"/>
          <w:szCs w:val="32"/>
          <w:lang w:val="en-US" w:eastAsia="en-US"/>
        </w:rPr>
        <mc:AlternateContent>
          <mc:Choice Requires="wps">
            <w:drawing>
              <wp:anchor distT="0" distB="0" distL="114300" distR="114300" simplePos="0" relativeHeight="251675648" behindDoc="1" locked="0" layoutInCell="1" allowOverlap="1" wp14:anchorId="0AE088F0" wp14:editId="0C964122">
                <wp:simplePos x="0" y="0"/>
                <wp:positionH relativeFrom="margin">
                  <wp:posOffset>-295275</wp:posOffset>
                </wp:positionH>
                <wp:positionV relativeFrom="paragraph">
                  <wp:posOffset>101600</wp:posOffset>
                </wp:positionV>
                <wp:extent cx="6886575" cy="2686050"/>
                <wp:effectExtent l="0" t="0" r="9525" b="0"/>
                <wp:wrapNone/>
                <wp:docPr id="1997942273" name="Rectangle: Rounded Corners 1"/>
                <wp:cNvGraphicFramePr/>
                <a:graphic xmlns:a="http://schemas.openxmlformats.org/drawingml/2006/main">
                  <a:graphicData uri="http://schemas.microsoft.com/office/word/2010/wordprocessingShape">
                    <wps:wsp>
                      <wps:cNvSpPr/>
                      <wps:spPr>
                        <a:xfrm>
                          <a:off x="0" y="0"/>
                          <a:ext cx="6886575" cy="2686050"/>
                        </a:xfrm>
                        <a:prstGeom prst="roundRect">
                          <a:avLst/>
                        </a:prstGeom>
                        <a:solidFill>
                          <a:srgbClr val="F79646">
                            <a:lumMod val="20000"/>
                            <a:lumOff val="8000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98862" id="Rectangle: Rounded Corners 1" o:spid="_x0000_s1026" style="position:absolute;margin-left:-23.25pt;margin-top:8pt;width:542.25pt;height:211.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" fillcolor="#fdeada" stroked="f">
                <v:fill opacity="32896f"/>
                <w10:wrap anchorx="margin"/>
              </v:roundrect>
            </w:pict>
          </mc:Fallback>
        </mc:AlternateContent>
      </w:r>
    </w:p>
    <w:p w14:paraId="62639C3A" w14:textId="3A8BFFCA" w:rsidR="00794A71" w:rsidRPr="00794A71" w:rsidRDefault="00794A71" w:rsidP="00794A71">
      <w:pPr>
        <w:spacing w:line="240" w:lineRule="auto"/>
        <w:rPr>
          <w:rFonts w:ascii="Times New Roman" w:eastAsia="Times New Roman" w:hAnsi="Times New Roman" w:cs="Times New Roman"/>
          <w:sz w:val="24"/>
          <w:szCs w:val="24"/>
          <w:lang w:val="en-US" w:eastAsia="en-US"/>
        </w:rPr>
      </w:pPr>
      <w:r w:rsidRPr="00794A71">
        <w:rPr>
          <w:rFonts w:ascii="Quattrocento Sans" w:eastAsia="Times New Roman" w:hAnsi="Quattrocento Sans" w:cs="Times New Roman"/>
          <w:b/>
          <w:bCs/>
          <w:color w:val="000000"/>
          <w:sz w:val="24"/>
          <w:szCs w:val="24"/>
          <w:lang w:val="en-US" w:eastAsia="en-US"/>
        </w:rPr>
        <w:t>More complex – requires more time and/or resources</w:t>
      </w:r>
    </w:p>
    <w:p w14:paraId="226D4227" w14:textId="4CEDF9F5" w:rsidR="00794A71" w:rsidRPr="00794A71" w:rsidRDefault="00794A71" w:rsidP="00794A71">
      <w:pPr>
        <w:numPr>
          <w:ilvl w:val="0"/>
          <w:numId w:val="21"/>
        </w:numPr>
        <w:spacing w:line="240" w:lineRule="auto"/>
        <w:textAlignment w:val="baseline"/>
        <w:rPr>
          <w:rFonts w:ascii="Quattrocento Sans" w:eastAsia="Times New Roman" w:hAnsi="Quattrocento Sans" w:cs="Times New Roman"/>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Increase national funding share for data and statistics</w:t>
      </w:r>
      <w:r w:rsidRPr="00794A71">
        <w:rPr>
          <w:rFonts w:ascii="Quattrocento Sans" w:eastAsia="Times New Roman" w:hAnsi="Quattrocento Sans" w:cs="Times New Roman"/>
          <w:color w:val="000000"/>
          <w:sz w:val="21"/>
          <w:szCs w:val="21"/>
          <w:lang w:val="en-US" w:eastAsia="en-US"/>
        </w:rPr>
        <w:t>: Given the substantial benefit in having better data and statistics for decision making, revenue management and effective expenditure,</w:t>
      </w:r>
      <w:r w:rsidR="00552072">
        <w:rPr>
          <w:rFonts w:ascii="Quattrocento Sans" w:eastAsia="Times New Roman" w:hAnsi="Quattrocento Sans" w:cs="Times New Roman"/>
          <w:color w:val="000000"/>
          <w:sz w:val="21"/>
          <w:szCs w:val="21"/>
          <w:lang w:val="en-US" w:eastAsia="en-US"/>
        </w:rPr>
        <w:t xml:space="preserve"> governments should</w:t>
      </w:r>
      <w:r w:rsidRPr="00794A71">
        <w:rPr>
          <w:rFonts w:ascii="Quattrocento Sans" w:eastAsia="Times New Roman" w:hAnsi="Quattrocento Sans" w:cs="Times New Roman"/>
          <w:color w:val="000000"/>
          <w:sz w:val="21"/>
          <w:szCs w:val="21"/>
          <w:lang w:val="en-US" w:eastAsia="en-US"/>
        </w:rPr>
        <w:t xml:space="preserve"> identify how and where to best place investments, </w:t>
      </w:r>
      <w:r w:rsidR="00552072">
        <w:rPr>
          <w:rFonts w:ascii="Quattrocento Sans" w:eastAsia="Times New Roman" w:hAnsi="Quattrocento Sans" w:cs="Times New Roman"/>
          <w:color w:val="000000"/>
          <w:sz w:val="21"/>
          <w:szCs w:val="21"/>
          <w:lang w:val="en-US" w:eastAsia="en-US"/>
        </w:rPr>
        <w:t xml:space="preserve">ideally </w:t>
      </w:r>
      <w:r w:rsidR="00246496">
        <w:rPr>
          <w:rFonts w:ascii="Quattrocento Sans" w:eastAsia="Times New Roman" w:hAnsi="Quattrocento Sans" w:cs="Times New Roman"/>
          <w:color w:val="000000"/>
          <w:sz w:val="21"/>
          <w:szCs w:val="21"/>
          <w:lang w:val="en-US" w:eastAsia="en-US"/>
        </w:rPr>
        <w:t>linking to</w:t>
      </w:r>
      <w:r w:rsidRPr="00794A71">
        <w:rPr>
          <w:rFonts w:ascii="Quattrocento Sans" w:eastAsia="Times New Roman" w:hAnsi="Quattrocento Sans" w:cs="Times New Roman"/>
          <w:color w:val="000000"/>
          <w:sz w:val="21"/>
          <w:szCs w:val="21"/>
          <w:lang w:val="en-US" w:eastAsia="en-US"/>
        </w:rPr>
        <w:t xml:space="preserve"> national data strategies. </w:t>
      </w:r>
    </w:p>
    <w:p w14:paraId="548F86EB" w14:textId="77777777" w:rsidR="00794A71" w:rsidRPr="00794A71" w:rsidRDefault="00794A71" w:rsidP="00794A71">
      <w:pPr>
        <w:numPr>
          <w:ilvl w:val="0"/>
          <w:numId w:val="21"/>
        </w:numPr>
        <w:spacing w:line="240" w:lineRule="auto"/>
        <w:textAlignment w:val="baseline"/>
        <w:rPr>
          <w:rFonts w:ascii="Quattrocento Sans" w:eastAsia="Times New Roman" w:hAnsi="Quattrocento Sans" w:cs="Times New Roman"/>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Move from project level to system level coordination.</w:t>
      </w:r>
      <w:r w:rsidRPr="00794A71">
        <w:rPr>
          <w:rFonts w:ascii="Quattrocento Sans" w:eastAsia="Times New Roman" w:hAnsi="Quattrocento Sans" w:cs="Times New Roman"/>
          <w:color w:val="000000"/>
          <w:sz w:val="21"/>
          <w:szCs w:val="21"/>
          <w:lang w:val="en-US" w:eastAsia="en-US"/>
        </w:rPr>
        <w:t xml:space="preserve"> Partners should focus on aligning investments around core national data systems, rather than proliferating standalone projects and pilots that fragment capacity and attention.</w:t>
      </w:r>
    </w:p>
    <w:p w14:paraId="2137BA6B" w14:textId="77777777" w:rsidR="00794A71" w:rsidRPr="00794A71" w:rsidRDefault="00794A71" w:rsidP="00794A71">
      <w:pPr>
        <w:numPr>
          <w:ilvl w:val="0"/>
          <w:numId w:val="21"/>
        </w:numPr>
        <w:spacing w:line="240" w:lineRule="auto"/>
        <w:textAlignment w:val="baseline"/>
        <w:rPr>
          <w:rFonts w:ascii="Quattrocento Sans" w:eastAsia="Times New Roman" w:hAnsi="Quattrocento Sans" w:cs="Times New Roman"/>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Adjust incentives to reward collaboration.</w:t>
      </w:r>
      <w:r w:rsidRPr="00794A71">
        <w:rPr>
          <w:rFonts w:ascii="Quattrocento Sans" w:eastAsia="Times New Roman" w:hAnsi="Quattrocento Sans" w:cs="Times New Roman"/>
          <w:color w:val="000000"/>
          <w:sz w:val="21"/>
          <w:szCs w:val="21"/>
          <w:lang w:val="en-US" w:eastAsia="en-US"/>
        </w:rPr>
        <w:t xml:space="preserve"> Institutional incentives should encourage pooled financing, joint delivery, sequenced engagement, and contributions to shared system outcomes, rather than individual project visibility.</w:t>
      </w:r>
    </w:p>
    <w:p w14:paraId="71F75490" w14:textId="77777777" w:rsidR="00794A71" w:rsidRPr="00794A71" w:rsidRDefault="00794A71" w:rsidP="00794A71">
      <w:pPr>
        <w:numPr>
          <w:ilvl w:val="0"/>
          <w:numId w:val="21"/>
        </w:numPr>
        <w:spacing w:line="240" w:lineRule="auto"/>
        <w:textAlignment w:val="baseline"/>
        <w:rPr>
          <w:rFonts w:ascii="Quattrocento Sans" w:eastAsia="Times New Roman" w:hAnsi="Quattrocento Sans" w:cs="Times New Roman"/>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Manage overlap deliberately.</w:t>
      </w:r>
      <w:r w:rsidRPr="00794A71">
        <w:rPr>
          <w:rFonts w:ascii="Quattrocento Sans" w:eastAsia="Times New Roman" w:hAnsi="Quattrocento Sans" w:cs="Times New Roman"/>
          <w:color w:val="000000"/>
          <w:sz w:val="21"/>
          <w:szCs w:val="21"/>
          <w:lang w:val="en-US" w:eastAsia="en-US"/>
        </w:rPr>
        <w:t xml:space="preserve"> Where partners have genuinely over-lapping comparative advantage, this should be acknowledged explicitly and addressed through agreed protocols for codelivery or handoff, rather than allowing duplication to emerge by default.</w:t>
      </w:r>
    </w:p>
    <w:p w14:paraId="4885C003" w14:textId="3E7D80ED" w:rsidR="00DF7CC8" w:rsidRPr="00246496" w:rsidRDefault="00794A71" w:rsidP="00D47A47">
      <w:pPr>
        <w:numPr>
          <w:ilvl w:val="0"/>
          <w:numId w:val="21"/>
        </w:numPr>
        <w:spacing w:after="240" w:line="240" w:lineRule="auto"/>
        <w:textAlignment w:val="baseline"/>
        <w:rPr>
          <w:rFonts w:ascii="Quattrocento Sans" w:eastAsia="Times New Roman" w:hAnsi="Quattrocento Sans" w:cs="Times New Roman"/>
          <w:color w:val="000000"/>
          <w:sz w:val="21"/>
          <w:szCs w:val="21"/>
          <w:lang w:val="en-US" w:eastAsia="en-US"/>
        </w:rPr>
      </w:pPr>
      <w:r w:rsidRPr="00794A71">
        <w:rPr>
          <w:rFonts w:ascii="Quattrocento Sans" w:eastAsia="Times New Roman" w:hAnsi="Quattrocento Sans" w:cs="Times New Roman"/>
          <w:b/>
          <w:bCs/>
          <w:color w:val="000000"/>
          <w:sz w:val="21"/>
          <w:szCs w:val="21"/>
          <w:lang w:val="en-US" w:eastAsia="en-US"/>
        </w:rPr>
        <w:t>Rebalance financing towards foundational capacity.</w:t>
      </w:r>
      <w:r w:rsidRPr="00794A71">
        <w:rPr>
          <w:rFonts w:ascii="Quattrocento Sans" w:eastAsia="Times New Roman" w:hAnsi="Quattrocento Sans" w:cs="Times New Roman"/>
          <w:color w:val="000000"/>
          <w:sz w:val="21"/>
          <w:szCs w:val="21"/>
          <w:lang w:val="en-US" w:eastAsia="en-US"/>
        </w:rPr>
        <w:t xml:space="preserve"> Investments in digitalisation, advanced analytics, and new technologies should complement—not displace—sustained support for core statistical system strengthening</w:t>
      </w:r>
    </w:p>
    <w:sectPr w:rsidR="00DF7CC8" w:rsidRPr="00246496" w:rsidSect="00E60963">
      <w:headerReference w:type="even" r:id="rId7"/>
      <w:headerReference w:type="default" r:id="rId8"/>
      <w:footerReference w:type="even" r:id="rId9"/>
      <w:footerReference w:type="default" r:id="rId10"/>
      <w:headerReference w:type="first" r:id="rId11"/>
      <w:footerReference w:type="first" r:id="rId12"/>
      <w:pgSz w:w="12240" w:h="15840"/>
      <w:pgMar w:top="1440" w:right="90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86A97" w14:textId="77777777" w:rsidR="004639A5" w:rsidRDefault="004639A5" w:rsidP="007C797A">
      <w:pPr>
        <w:spacing w:line="240" w:lineRule="auto"/>
      </w:pPr>
      <w:r>
        <w:separator/>
      </w:r>
    </w:p>
  </w:endnote>
  <w:endnote w:type="continuationSeparator" w:id="0">
    <w:p w14:paraId="47D09F6F" w14:textId="77777777" w:rsidR="004639A5" w:rsidRDefault="004639A5" w:rsidP="007C79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4308C8C-DBED-4237-9BA9-911A4AC6FB22}"/>
    <w:embedBold r:id="rId2" w:fontKey="{2E440660-264D-4D40-8EBF-AC411ED5E4DC}"/>
  </w:font>
  <w:font w:name="Quattrocento Sans">
    <w:charset w:val="00"/>
    <w:family w:val="swiss"/>
    <w:pitch w:val="variable"/>
    <w:sig w:usb0="800000BF" w:usb1="4000005B" w:usb2="00000000" w:usb3="00000000" w:csb0="00000001" w:csb1="00000000"/>
    <w:embedRegular r:id="rId3" w:fontKey="{71D08D53-6FA1-4AA7-A38F-439C10A349CE}"/>
    <w:embedBold r:id="rId4" w:fontKey="{ABBCDC67-997C-43A0-811C-68207DE4313A}"/>
  </w:font>
  <w:font w:name="Aptos">
    <w:altName w:val="Aptos"/>
    <w:charset w:val="00"/>
    <w:family w:val="swiss"/>
    <w:pitch w:val="variable"/>
    <w:sig w:usb0="20000287" w:usb1="00000003" w:usb2="00000000" w:usb3="00000000" w:csb0="0000019F" w:csb1="00000000"/>
    <w:embedRegular r:id="rId5" w:fontKey="{10DE40E5-E2BC-4388-98E3-08E8691B4075}"/>
  </w:font>
  <w:font w:name="Cambria">
    <w:panose1 w:val="02040503050406030204"/>
    <w:charset w:val="00"/>
    <w:family w:val="roman"/>
    <w:pitch w:val="variable"/>
    <w:sig w:usb0="E00006FF" w:usb1="420024FF" w:usb2="02000000" w:usb3="00000000" w:csb0="0000019F" w:csb1="00000000"/>
    <w:embedRegular r:id="rId6" w:fontKey="{E93D9C08-48C3-4E50-83F0-C6E2B77C23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87AE5" w14:textId="43F6A205" w:rsidR="007C797A" w:rsidRDefault="007C797A">
    <w:pPr>
      <w:pStyle w:val="Footer"/>
    </w:pPr>
    <w:r>
      <w:rPr>
        <w:noProof/>
      </w:rPr>
      <mc:AlternateContent>
        <mc:Choice Requires="wps">
          <w:drawing>
            <wp:anchor distT="0" distB="0" distL="0" distR="0" simplePos="0" relativeHeight="251662336" behindDoc="0" locked="0" layoutInCell="1" allowOverlap="1" wp14:anchorId="67B27FCB" wp14:editId="5E27D5F0">
              <wp:simplePos x="635" y="635"/>
              <wp:positionH relativeFrom="page">
                <wp:align>center</wp:align>
              </wp:positionH>
              <wp:positionV relativeFrom="page">
                <wp:align>bottom</wp:align>
              </wp:positionV>
              <wp:extent cx="518795" cy="368935"/>
              <wp:effectExtent l="0" t="0" r="14605" b="0"/>
              <wp:wrapNone/>
              <wp:docPr id="159599711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68935"/>
                      </a:xfrm>
                      <a:prstGeom prst="rect">
                        <a:avLst/>
                      </a:prstGeom>
                      <a:noFill/>
                      <a:ln>
                        <a:noFill/>
                      </a:ln>
                    </wps:spPr>
                    <wps:txbx>
                      <w:txbxContent>
                        <w:p w14:paraId="10C77EBC" w14:textId="50559CA1"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B27FCB" id="_x0000_t202" coordsize="21600,21600" o:spt="202" path="m,l,21600r21600,l21600,xe">
              <v:stroke joinstyle="miter"/>
              <v:path gradientshapeok="t" o:connecttype="rect"/>
            </v:shapetype>
            <v:shape id="Text Box 5" o:spid="_x0000_s1028" type="#_x0000_t202" alt="OFFICIAL" style="position:absolute;margin-left:0;margin-top:0;width:40.85pt;height:29.0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" filled="f" stroked="f">
              <v:textbox style="mso-fit-shape-to-text:t" inset="0,0,0,15pt">
                <w:txbxContent>
                  <w:p w14:paraId="10C77EBC" w14:textId="50559CA1"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61CA7" w14:textId="5F7298A4" w:rsidR="007C797A" w:rsidRDefault="00EF232A" w:rsidP="00EF232A">
    <w:pPr>
      <w:pStyle w:val="Footer"/>
      <w:jc w:val="right"/>
    </w:pPr>
    <w:r w:rsidRPr="00EF232A">
      <w:rPr>
        <w:noProof/>
      </w:rPr>
      <w:drawing>
        <wp:anchor distT="0" distB="0" distL="114300" distR="114300" simplePos="0" relativeHeight="251664384" behindDoc="0" locked="0" layoutInCell="1" allowOverlap="1" wp14:anchorId="4A56B381" wp14:editId="761CDA4B">
          <wp:simplePos x="0" y="0"/>
          <wp:positionH relativeFrom="column">
            <wp:posOffset>4609465</wp:posOffset>
          </wp:positionH>
          <wp:positionV relativeFrom="paragraph">
            <wp:posOffset>-172720</wp:posOffset>
          </wp:positionV>
          <wp:extent cx="1993900" cy="514350"/>
          <wp:effectExtent l="0" t="0" r="6350" b="0"/>
          <wp:wrapSquare wrapText="bothSides"/>
          <wp:docPr id="1962441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74959" name=""/>
                  <pic:cNvPicPr/>
                </pic:nvPicPr>
                <pic:blipFill>
                  <a:blip r:embed="rId1">
                    <a:extLst>
                      <a:ext uri="{28A0092B-C50C-407E-A947-70E740481C1C}">
                        <a14:useLocalDpi xmlns:a14="http://schemas.microsoft.com/office/drawing/2010/main" val="0"/>
                      </a:ext>
                    </a:extLst>
                  </a:blip>
                  <a:stretch>
                    <a:fillRect/>
                  </a:stretch>
                </pic:blipFill>
                <pic:spPr>
                  <a:xfrm>
                    <a:off x="0" y="0"/>
                    <a:ext cx="1993900" cy="514350"/>
                  </a:xfrm>
                  <a:prstGeom prst="rect">
                    <a:avLst/>
                  </a:prstGeom>
                </pic:spPr>
              </pic:pic>
            </a:graphicData>
          </a:graphic>
          <wp14:sizeRelH relativeFrom="margin">
            <wp14:pctWidth>0</wp14:pctWidth>
          </wp14:sizeRelH>
          <wp14:sizeRelV relativeFrom="margin">
            <wp14:pctHeight>0</wp14:pctHeight>
          </wp14:sizeRelV>
        </wp:anchor>
      </w:drawing>
    </w:r>
    <w:r w:rsidR="007C797A">
      <w:rPr>
        <w:noProof/>
      </w:rPr>
      <mc:AlternateContent>
        <mc:Choice Requires="wps">
          <w:drawing>
            <wp:anchor distT="0" distB="0" distL="0" distR="0" simplePos="0" relativeHeight="251663360" behindDoc="0" locked="0" layoutInCell="1" allowOverlap="1" wp14:anchorId="34279CCF" wp14:editId="50C80B7A">
              <wp:simplePos x="914400" y="9439275"/>
              <wp:positionH relativeFrom="page">
                <wp:align>center</wp:align>
              </wp:positionH>
              <wp:positionV relativeFrom="page">
                <wp:align>bottom</wp:align>
              </wp:positionV>
              <wp:extent cx="518795" cy="368935"/>
              <wp:effectExtent l="0" t="0" r="14605" b="0"/>
              <wp:wrapNone/>
              <wp:docPr id="200887302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68935"/>
                      </a:xfrm>
                      <a:prstGeom prst="rect">
                        <a:avLst/>
                      </a:prstGeom>
                      <a:noFill/>
                      <a:ln>
                        <a:noFill/>
                      </a:ln>
                    </wps:spPr>
                    <wps:txbx>
                      <w:txbxContent>
                        <w:p w14:paraId="443D233E" w14:textId="787DD37E"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279CCF" id="_x0000_t202" coordsize="21600,21600" o:spt="202" path="m,l,21600r21600,l21600,xe">
              <v:stroke joinstyle="miter"/>
              <v:path gradientshapeok="t" o:connecttype="rect"/>
            </v:shapetype>
            <v:shape id="Text Box 6" o:spid="_x0000_s1029" type="#_x0000_t202" alt="OFFICIAL" style="position:absolute;left:0;text-align:left;margin-left:0;margin-top:0;width:40.85pt;height:29.0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" filled="f" stroked="f">
              <v:textbox style="mso-fit-shape-to-text:t" inset="0,0,0,15pt">
                <w:txbxContent>
                  <w:p w14:paraId="443D233E" w14:textId="787DD37E"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39ED6" w14:textId="24BEE2F4" w:rsidR="007C797A" w:rsidRDefault="007C797A">
    <w:pPr>
      <w:pStyle w:val="Footer"/>
    </w:pPr>
    <w:r>
      <w:rPr>
        <w:noProof/>
      </w:rPr>
      <mc:AlternateContent>
        <mc:Choice Requires="wps">
          <w:drawing>
            <wp:anchor distT="0" distB="0" distL="0" distR="0" simplePos="0" relativeHeight="251661312" behindDoc="0" locked="0" layoutInCell="1" allowOverlap="1" wp14:anchorId="4A155FEA" wp14:editId="15A245E6">
              <wp:simplePos x="635" y="635"/>
              <wp:positionH relativeFrom="page">
                <wp:align>center</wp:align>
              </wp:positionH>
              <wp:positionV relativeFrom="page">
                <wp:align>bottom</wp:align>
              </wp:positionV>
              <wp:extent cx="518795" cy="368935"/>
              <wp:effectExtent l="0" t="0" r="14605" b="0"/>
              <wp:wrapNone/>
              <wp:docPr id="30805031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68935"/>
                      </a:xfrm>
                      <a:prstGeom prst="rect">
                        <a:avLst/>
                      </a:prstGeom>
                      <a:noFill/>
                      <a:ln>
                        <a:noFill/>
                      </a:ln>
                    </wps:spPr>
                    <wps:txbx>
                      <w:txbxContent>
                        <w:p w14:paraId="4401070D" w14:textId="7678680B"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155FEA" id="_x0000_t202" coordsize="21600,21600" o:spt="202" path="m,l,21600r21600,l21600,xe">
              <v:stroke joinstyle="miter"/>
              <v:path gradientshapeok="t" o:connecttype="rect"/>
            </v:shapetype>
            <v:shape id="Text Box 4" o:spid="_x0000_s1031" type="#_x0000_t202" alt="OFFICIAL" style="position:absolute;margin-left:0;margin-top:0;width:40.85pt;height:29.0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" filled="f" stroked="f">
              <v:textbox style="mso-fit-shape-to-text:t" inset="0,0,0,15pt">
                <w:txbxContent>
                  <w:p w14:paraId="4401070D" w14:textId="7678680B"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8EA22" w14:textId="77777777" w:rsidR="004639A5" w:rsidRDefault="004639A5" w:rsidP="007C797A">
      <w:pPr>
        <w:spacing w:line="240" w:lineRule="auto"/>
      </w:pPr>
      <w:r>
        <w:separator/>
      </w:r>
    </w:p>
  </w:footnote>
  <w:footnote w:type="continuationSeparator" w:id="0">
    <w:p w14:paraId="47138C2E" w14:textId="77777777" w:rsidR="004639A5" w:rsidRDefault="004639A5" w:rsidP="007C79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92035" w14:textId="4EAAB9C7" w:rsidR="007C797A" w:rsidRDefault="007C797A">
    <w:pPr>
      <w:pStyle w:val="Header"/>
    </w:pPr>
    <w:r>
      <w:rPr>
        <w:noProof/>
      </w:rPr>
      <mc:AlternateContent>
        <mc:Choice Requires="wps">
          <w:drawing>
            <wp:anchor distT="0" distB="0" distL="0" distR="0" simplePos="0" relativeHeight="251659264" behindDoc="0" locked="0" layoutInCell="1" allowOverlap="1" wp14:anchorId="06A5D453" wp14:editId="443A7A3E">
              <wp:simplePos x="635" y="635"/>
              <wp:positionH relativeFrom="page">
                <wp:align>center</wp:align>
              </wp:positionH>
              <wp:positionV relativeFrom="page">
                <wp:align>top</wp:align>
              </wp:positionV>
              <wp:extent cx="518795" cy="368935"/>
              <wp:effectExtent l="0" t="0" r="14605" b="12065"/>
              <wp:wrapNone/>
              <wp:docPr id="76516419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68935"/>
                      </a:xfrm>
                      <a:prstGeom prst="rect">
                        <a:avLst/>
                      </a:prstGeom>
                      <a:noFill/>
                      <a:ln>
                        <a:noFill/>
                      </a:ln>
                    </wps:spPr>
                    <wps:txbx>
                      <w:txbxContent>
                        <w:p w14:paraId="02599E98" w14:textId="4325ED6F"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A5D453" id="_x0000_t202" coordsize="21600,21600" o:spt="202" path="m,l,21600r21600,l21600,xe">
              <v:stroke joinstyle="miter"/>
              <v:path gradientshapeok="t" o:connecttype="rect"/>
            </v:shapetype>
            <v:shape id="Text Box 2" o:spid="_x0000_s1026" type="#_x0000_t202" alt="OFFICIAL" style="position:absolute;margin-left:0;margin-top:0;width:40.85pt;height:29.0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" filled="f" stroked="f">
              <v:textbox style="mso-fit-shape-to-text:t" inset="0,15pt,0,0">
                <w:txbxContent>
                  <w:p w14:paraId="02599E98" w14:textId="4325ED6F"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ED010" w14:textId="002EB750" w:rsidR="007C797A" w:rsidRDefault="007C797A">
    <w:pPr>
      <w:pStyle w:val="Header"/>
    </w:pPr>
    <w:r>
      <w:rPr>
        <w:noProof/>
      </w:rPr>
      <mc:AlternateContent>
        <mc:Choice Requires="wps">
          <w:drawing>
            <wp:anchor distT="0" distB="0" distL="0" distR="0" simplePos="0" relativeHeight="251660288" behindDoc="0" locked="0" layoutInCell="1" allowOverlap="1" wp14:anchorId="1B3B3402" wp14:editId="4C239EAF">
              <wp:simplePos x="914400" y="457200"/>
              <wp:positionH relativeFrom="page">
                <wp:align>center</wp:align>
              </wp:positionH>
              <wp:positionV relativeFrom="page">
                <wp:align>top</wp:align>
              </wp:positionV>
              <wp:extent cx="518795" cy="368935"/>
              <wp:effectExtent l="0" t="0" r="14605" b="12065"/>
              <wp:wrapNone/>
              <wp:docPr id="193671884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68935"/>
                      </a:xfrm>
                      <a:prstGeom prst="rect">
                        <a:avLst/>
                      </a:prstGeom>
                      <a:noFill/>
                      <a:ln>
                        <a:noFill/>
                      </a:ln>
                    </wps:spPr>
                    <wps:txbx>
                      <w:txbxContent>
                        <w:p w14:paraId="69EE3360" w14:textId="7235DC10"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3B3402" id="_x0000_t202" coordsize="21600,21600" o:spt="202" path="m,l,21600r21600,l21600,xe">
              <v:stroke joinstyle="miter"/>
              <v:path gradientshapeok="t" o:connecttype="rect"/>
            </v:shapetype>
            <v:shape id="Text Box 3" o:spid="_x0000_s1027" type="#_x0000_t202" alt="OFFICIAL" style="position:absolute;margin-left:0;margin-top:0;width:40.85pt;height:29.0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" filled="f" stroked="f">
              <v:textbox style="mso-fit-shape-to-text:t" inset="0,15pt,0,0">
                <w:txbxContent>
                  <w:p w14:paraId="69EE3360" w14:textId="7235DC10"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E6CAA" w14:textId="2F9BD9F7" w:rsidR="007C797A" w:rsidRDefault="007C797A">
    <w:pPr>
      <w:pStyle w:val="Header"/>
    </w:pPr>
    <w:r>
      <w:rPr>
        <w:noProof/>
      </w:rPr>
      <mc:AlternateContent>
        <mc:Choice Requires="wps">
          <w:drawing>
            <wp:anchor distT="0" distB="0" distL="0" distR="0" simplePos="0" relativeHeight="251658240" behindDoc="0" locked="0" layoutInCell="1" allowOverlap="1" wp14:anchorId="09059534" wp14:editId="28DD55CB">
              <wp:simplePos x="635" y="635"/>
              <wp:positionH relativeFrom="page">
                <wp:align>center</wp:align>
              </wp:positionH>
              <wp:positionV relativeFrom="page">
                <wp:align>top</wp:align>
              </wp:positionV>
              <wp:extent cx="518795" cy="368935"/>
              <wp:effectExtent l="0" t="0" r="14605" b="12065"/>
              <wp:wrapNone/>
              <wp:docPr id="135350476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68935"/>
                      </a:xfrm>
                      <a:prstGeom prst="rect">
                        <a:avLst/>
                      </a:prstGeom>
                      <a:noFill/>
                      <a:ln>
                        <a:noFill/>
                      </a:ln>
                    </wps:spPr>
                    <wps:txbx>
                      <w:txbxContent>
                        <w:p w14:paraId="7046F8F7" w14:textId="6DCA0D3F"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059534" id="_x0000_t202" coordsize="21600,21600" o:spt="202" path="m,l,21600r21600,l21600,xe">
              <v:stroke joinstyle="miter"/>
              <v:path gradientshapeok="t" o:connecttype="rect"/>
            </v:shapetype>
            <v:shape id="Text Box 1" o:spid="_x0000_s1030" type="#_x0000_t202" alt="OFFICIAL" style="position:absolute;margin-left:0;margin-top:0;width:40.85pt;height:29.0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" filled="f" stroked="f">
              <v:textbox style="mso-fit-shape-to-text:t" inset="0,15pt,0,0">
                <w:txbxContent>
                  <w:p w14:paraId="7046F8F7" w14:textId="6DCA0D3F"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1FAB"/>
    <w:multiLevelType w:val="multilevel"/>
    <w:tmpl w:val="345E6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6955DC"/>
    <w:multiLevelType w:val="multilevel"/>
    <w:tmpl w:val="64940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370AEC"/>
    <w:multiLevelType w:val="multilevel"/>
    <w:tmpl w:val="5600C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F84E5A"/>
    <w:multiLevelType w:val="multilevel"/>
    <w:tmpl w:val="32FA2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B361EE"/>
    <w:multiLevelType w:val="multilevel"/>
    <w:tmpl w:val="8634122A"/>
    <w:lvl w:ilvl="0">
      <w:start w:val="1"/>
      <w:numFmt w:val="bullet"/>
      <w:lvlText w:val="●"/>
      <w:lvlJc w:val="left"/>
      <w:pPr>
        <w:ind w:left="4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2D1D63"/>
    <w:multiLevelType w:val="multilevel"/>
    <w:tmpl w:val="2FD2D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F056C8"/>
    <w:multiLevelType w:val="multilevel"/>
    <w:tmpl w:val="FEC4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DD69AC"/>
    <w:multiLevelType w:val="hybridMultilevel"/>
    <w:tmpl w:val="ED4E84C6"/>
    <w:lvl w:ilvl="0" w:tplc="5EF0A78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C62302"/>
    <w:multiLevelType w:val="multilevel"/>
    <w:tmpl w:val="550E7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4C39FD"/>
    <w:multiLevelType w:val="multilevel"/>
    <w:tmpl w:val="9ABA4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5A5CA0"/>
    <w:multiLevelType w:val="multilevel"/>
    <w:tmpl w:val="4E3E1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D1000D"/>
    <w:multiLevelType w:val="multilevel"/>
    <w:tmpl w:val="21620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A3343A4"/>
    <w:multiLevelType w:val="hybridMultilevel"/>
    <w:tmpl w:val="78E2E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076056"/>
    <w:multiLevelType w:val="multilevel"/>
    <w:tmpl w:val="0F408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E107F9"/>
    <w:multiLevelType w:val="multilevel"/>
    <w:tmpl w:val="14288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0A5EFF"/>
    <w:multiLevelType w:val="hybridMultilevel"/>
    <w:tmpl w:val="7DB86266"/>
    <w:lvl w:ilvl="0" w:tplc="DCEA7A7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71245054"/>
    <w:multiLevelType w:val="hybridMultilevel"/>
    <w:tmpl w:val="0A92FFE6"/>
    <w:lvl w:ilvl="0" w:tplc="A8DA4122">
      <w:start w:val="1"/>
      <w:numFmt w:val="decimal"/>
      <w:lvlText w:val="%1."/>
      <w:lvlJc w:val="left"/>
      <w:pPr>
        <w:ind w:left="816" w:hanging="456"/>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7676C3A"/>
    <w:multiLevelType w:val="hybridMultilevel"/>
    <w:tmpl w:val="5DB0A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AF387C"/>
    <w:multiLevelType w:val="multilevel"/>
    <w:tmpl w:val="616AABEA"/>
    <w:lvl w:ilvl="0">
      <w:start w:val="1"/>
      <w:numFmt w:val="bullet"/>
      <w:lvlText w:val="●"/>
      <w:lvlJc w:val="left"/>
      <w:pPr>
        <w:ind w:left="648" w:hanging="360"/>
      </w:pPr>
      <w:rPr>
        <w:u w:val="none"/>
      </w:rPr>
    </w:lvl>
    <w:lvl w:ilvl="1">
      <w:start w:val="1"/>
      <w:numFmt w:val="bullet"/>
      <w:lvlText w:val="o"/>
      <w:lvlJc w:val="left"/>
      <w:pPr>
        <w:ind w:left="1368" w:hanging="359"/>
      </w:pPr>
      <w:rPr>
        <w:u w:val="none"/>
      </w:rPr>
    </w:lvl>
    <w:lvl w:ilvl="2">
      <w:start w:val="1"/>
      <w:numFmt w:val="bullet"/>
      <w:lvlText w:val="▪"/>
      <w:lvlJc w:val="left"/>
      <w:pPr>
        <w:ind w:left="2088" w:hanging="360"/>
      </w:pPr>
      <w:rPr>
        <w:u w:val="none"/>
      </w:rPr>
    </w:lvl>
    <w:lvl w:ilvl="3">
      <w:start w:val="1"/>
      <w:numFmt w:val="bullet"/>
      <w:lvlText w:val="●"/>
      <w:lvlJc w:val="left"/>
      <w:pPr>
        <w:ind w:left="2808" w:hanging="360"/>
      </w:pPr>
      <w:rPr>
        <w:u w:val="none"/>
      </w:rPr>
    </w:lvl>
    <w:lvl w:ilvl="4">
      <w:start w:val="1"/>
      <w:numFmt w:val="bullet"/>
      <w:lvlText w:val="o"/>
      <w:lvlJc w:val="left"/>
      <w:pPr>
        <w:ind w:left="3528" w:hanging="360"/>
      </w:pPr>
      <w:rPr>
        <w:u w:val="none"/>
      </w:rPr>
    </w:lvl>
    <w:lvl w:ilvl="5">
      <w:start w:val="1"/>
      <w:numFmt w:val="bullet"/>
      <w:lvlText w:val="▪"/>
      <w:lvlJc w:val="left"/>
      <w:pPr>
        <w:ind w:left="4248" w:hanging="360"/>
      </w:pPr>
      <w:rPr>
        <w:u w:val="none"/>
      </w:rPr>
    </w:lvl>
    <w:lvl w:ilvl="6">
      <w:start w:val="1"/>
      <w:numFmt w:val="bullet"/>
      <w:lvlText w:val="●"/>
      <w:lvlJc w:val="left"/>
      <w:pPr>
        <w:ind w:left="4968" w:hanging="360"/>
      </w:pPr>
      <w:rPr>
        <w:u w:val="none"/>
      </w:rPr>
    </w:lvl>
    <w:lvl w:ilvl="7">
      <w:start w:val="1"/>
      <w:numFmt w:val="bullet"/>
      <w:lvlText w:val="o"/>
      <w:lvlJc w:val="left"/>
      <w:pPr>
        <w:ind w:left="5688" w:hanging="360"/>
      </w:pPr>
      <w:rPr>
        <w:u w:val="none"/>
      </w:rPr>
    </w:lvl>
    <w:lvl w:ilvl="8">
      <w:start w:val="1"/>
      <w:numFmt w:val="bullet"/>
      <w:lvlText w:val="▪"/>
      <w:lvlJc w:val="left"/>
      <w:pPr>
        <w:ind w:left="6408" w:hanging="360"/>
      </w:pPr>
      <w:rPr>
        <w:u w:val="none"/>
      </w:rPr>
    </w:lvl>
  </w:abstractNum>
  <w:abstractNum w:abstractNumId="19" w15:restartNumberingAfterBreak="0">
    <w:nsid w:val="7AA14229"/>
    <w:multiLevelType w:val="multilevel"/>
    <w:tmpl w:val="B1EA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24606F"/>
    <w:multiLevelType w:val="multilevel"/>
    <w:tmpl w:val="AC26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296414">
    <w:abstractNumId w:val="4"/>
  </w:num>
  <w:num w:numId="2" w16cid:durableId="1586767341">
    <w:abstractNumId w:val="0"/>
  </w:num>
  <w:num w:numId="3" w16cid:durableId="1967661613">
    <w:abstractNumId w:val="3"/>
  </w:num>
  <w:num w:numId="4" w16cid:durableId="1076435986">
    <w:abstractNumId w:val="2"/>
  </w:num>
  <w:num w:numId="5" w16cid:durableId="665519576">
    <w:abstractNumId w:val="5"/>
  </w:num>
  <w:num w:numId="6" w16cid:durableId="1822768195">
    <w:abstractNumId w:val="18"/>
  </w:num>
  <w:num w:numId="7" w16cid:durableId="1181973786">
    <w:abstractNumId w:val="20"/>
  </w:num>
  <w:num w:numId="8" w16cid:durableId="990212811">
    <w:abstractNumId w:val="11"/>
  </w:num>
  <w:num w:numId="9" w16cid:durableId="1725517971">
    <w:abstractNumId w:val="16"/>
  </w:num>
  <w:num w:numId="10" w16cid:durableId="1828280251">
    <w:abstractNumId w:val="15"/>
  </w:num>
  <w:num w:numId="11" w16cid:durableId="1305508572">
    <w:abstractNumId w:val="17"/>
  </w:num>
  <w:num w:numId="12" w16cid:durableId="1616013036">
    <w:abstractNumId w:val="7"/>
  </w:num>
  <w:num w:numId="13" w16cid:durableId="333580683">
    <w:abstractNumId w:val="12"/>
  </w:num>
  <w:num w:numId="14" w16cid:durableId="1953392646">
    <w:abstractNumId w:val="14"/>
  </w:num>
  <w:num w:numId="15" w16cid:durableId="1898857797">
    <w:abstractNumId w:val="19"/>
  </w:num>
  <w:num w:numId="16" w16cid:durableId="1911428090">
    <w:abstractNumId w:val="6"/>
  </w:num>
  <w:num w:numId="17" w16cid:durableId="116073975">
    <w:abstractNumId w:val="1"/>
  </w:num>
  <w:num w:numId="18" w16cid:durableId="251159329">
    <w:abstractNumId w:val="10"/>
  </w:num>
  <w:num w:numId="19" w16cid:durableId="50815627">
    <w:abstractNumId w:val="8"/>
  </w:num>
  <w:num w:numId="20" w16cid:durableId="1932161033">
    <w:abstractNumId w:val="9"/>
  </w:num>
  <w:num w:numId="21" w16cid:durableId="3417827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CC8"/>
    <w:rsid w:val="00044254"/>
    <w:rsid w:val="00063390"/>
    <w:rsid w:val="000640FA"/>
    <w:rsid w:val="00065868"/>
    <w:rsid w:val="00092801"/>
    <w:rsid w:val="000B37F5"/>
    <w:rsid w:val="00162DB3"/>
    <w:rsid w:val="0018163B"/>
    <w:rsid w:val="0022529E"/>
    <w:rsid w:val="00226998"/>
    <w:rsid w:val="00246496"/>
    <w:rsid w:val="002A725A"/>
    <w:rsid w:val="002F1234"/>
    <w:rsid w:val="00350A74"/>
    <w:rsid w:val="003B2370"/>
    <w:rsid w:val="003C043E"/>
    <w:rsid w:val="00405963"/>
    <w:rsid w:val="00430AAE"/>
    <w:rsid w:val="00433B07"/>
    <w:rsid w:val="004639A5"/>
    <w:rsid w:val="004669B2"/>
    <w:rsid w:val="0051157A"/>
    <w:rsid w:val="00520EAC"/>
    <w:rsid w:val="00552072"/>
    <w:rsid w:val="005D2D62"/>
    <w:rsid w:val="00686FA3"/>
    <w:rsid w:val="0071143D"/>
    <w:rsid w:val="00720F59"/>
    <w:rsid w:val="00726CD1"/>
    <w:rsid w:val="00731262"/>
    <w:rsid w:val="007374AD"/>
    <w:rsid w:val="00745469"/>
    <w:rsid w:val="00767522"/>
    <w:rsid w:val="00794A71"/>
    <w:rsid w:val="007C1D44"/>
    <w:rsid w:val="007C797A"/>
    <w:rsid w:val="00885619"/>
    <w:rsid w:val="008A3E99"/>
    <w:rsid w:val="00907E4B"/>
    <w:rsid w:val="00937452"/>
    <w:rsid w:val="009A32E7"/>
    <w:rsid w:val="00AF0E9C"/>
    <w:rsid w:val="00AF59BD"/>
    <w:rsid w:val="00B20A65"/>
    <w:rsid w:val="00B51E81"/>
    <w:rsid w:val="00B646C7"/>
    <w:rsid w:val="00B725AE"/>
    <w:rsid w:val="00B72683"/>
    <w:rsid w:val="00BA2CBF"/>
    <w:rsid w:val="00BB0D2E"/>
    <w:rsid w:val="00C766E6"/>
    <w:rsid w:val="00C7780E"/>
    <w:rsid w:val="00C80B8C"/>
    <w:rsid w:val="00C83EDF"/>
    <w:rsid w:val="00D13025"/>
    <w:rsid w:val="00D207E7"/>
    <w:rsid w:val="00D363EA"/>
    <w:rsid w:val="00D47A47"/>
    <w:rsid w:val="00DB2CC8"/>
    <w:rsid w:val="00DF7CC8"/>
    <w:rsid w:val="00E60963"/>
    <w:rsid w:val="00E93CB2"/>
    <w:rsid w:val="00EE60B5"/>
    <w:rsid w:val="00EF232A"/>
    <w:rsid w:val="00F37E0F"/>
    <w:rsid w:val="00F50AA9"/>
    <w:rsid w:val="00F82433"/>
    <w:rsid w:val="00FC0D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7A358"/>
  <w15:docId w15:val="{0593D207-1DD6-4C1D-8823-90F5E6BB7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7C797A"/>
    <w:pPr>
      <w:tabs>
        <w:tab w:val="center" w:pos="4513"/>
        <w:tab w:val="right" w:pos="9026"/>
      </w:tabs>
      <w:spacing w:line="240" w:lineRule="auto"/>
    </w:pPr>
  </w:style>
  <w:style w:type="character" w:customStyle="1" w:styleId="HeaderChar">
    <w:name w:val="Header Char"/>
    <w:basedOn w:val="DefaultParagraphFont"/>
    <w:link w:val="Header"/>
    <w:uiPriority w:val="99"/>
    <w:rsid w:val="007C797A"/>
  </w:style>
  <w:style w:type="paragraph" w:styleId="Footer">
    <w:name w:val="footer"/>
    <w:basedOn w:val="Normal"/>
    <w:link w:val="FooterChar"/>
    <w:uiPriority w:val="99"/>
    <w:unhideWhenUsed/>
    <w:rsid w:val="007C797A"/>
    <w:pPr>
      <w:tabs>
        <w:tab w:val="center" w:pos="4513"/>
        <w:tab w:val="right" w:pos="9026"/>
      </w:tabs>
      <w:spacing w:line="240" w:lineRule="auto"/>
    </w:pPr>
  </w:style>
  <w:style w:type="character" w:customStyle="1" w:styleId="FooterChar">
    <w:name w:val="Footer Char"/>
    <w:basedOn w:val="DefaultParagraphFont"/>
    <w:link w:val="Footer"/>
    <w:uiPriority w:val="99"/>
    <w:rsid w:val="007C797A"/>
  </w:style>
  <w:style w:type="paragraph" w:styleId="CommentSubject">
    <w:name w:val="annotation subject"/>
    <w:basedOn w:val="CommentText"/>
    <w:next w:val="CommentText"/>
    <w:link w:val="CommentSubjectChar"/>
    <w:uiPriority w:val="99"/>
    <w:semiHidden/>
    <w:unhideWhenUsed/>
    <w:rsid w:val="007C797A"/>
    <w:rPr>
      <w:b/>
      <w:bCs/>
    </w:rPr>
  </w:style>
  <w:style w:type="character" w:customStyle="1" w:styleId="CommentSubjectChar">
    <w:name w:val="Comment Subject Char"/>
    <w:basedOn w:val="CommentTextChar"/>
    <w:link w:val="CommentSubject"/>
    <w:uiPriority w:val="99"/>
    <w:semiHidden/>
    <w:rsid w:val="007C797A"/>
    <w:rPr>
      <w:b/>
      <w:bCs/>
      <w:sz w:val="20"/>
      <w:szCs w:val="20"/>
    </w:rPr>
  </w:style>
  <w:style w:type="paragraph" w:styleId="ListParagraph">
    <w:name w:val="List Paragraph"/>
    <w:basedOn w:val="Normal"/>
    <w:uiPriority w:val="34"/>
    <w:qFormat/>
    <w:rsid w:val="004669B2"/>
    <w:pPr>
      <w:ind w:left="720"/>
      <w:contextualSpacing/>
    </w:pPr>
  </w:style>
  <w:style w:type="paragraph" w:styleId="NormalWeb">
    <w:name w:val="Normal (Web)"/>
    <w:basedOn w:val="Normal"/>
    <w:uiPriority w:val="99"/>
    <w:semiHidden/>
    <w:unhideWhenUsed/>
    <w:rsid w:val="00F37E0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semiHidden/>
    <w:unhideWhenUsed/>
    <w:rsid w:val="00AF59B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9e9cc48d-6fba-4c12-9882-137473def580}" enabled="1" method="Privileged" siteId="{d3a2d0d3-7cc8-4f52-bbf9-85bd43d94279}" contentBits="3" removed="0"/>
</clbl:labelList>
</file>

<file path=docProps/app.xml><?xml version="1.0" encoding="utf-8"?>
<Properties xmlns="http://schemas.openxmlformats.org/officeDocument/2006/extended-properties" xmlns:vt="http://schemas.openxmlformats.org/officeDocument/2006/docPropsVTypes">
  <Template>Normal</Template>
  <TotalTime>27</TotalTime>
  <Pages>4</Pages>
  <Words>2327</Words>
  <Characters>13270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Nielsen, Vibeke Oestreich</cp:lastModifiedBy>
  <cp:revision>27</cp:revision>
  <dcterms:created xsi:type="dcterms:W3CDTF">2026-04-16T06:41:00Z</dcterms:created>
  <dcterms:modified xsi:type="dcterms:W3CDTF">2026-04-17T08:05:00Z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50acd7ff,2d9b7aa7,736ffbf9</vt:lpwstr>
  </property>
  <property fmtid="{D5CDD505-2E9C-101B-9397-08002B2CF9AE}" pid="3" name="ClassificationContentMarkingHeaderFontProps">
    <vt:lpwstr>#000000,10,Aptos</vt:lpwstr>
  </property>
  <property fmtid="{D5CDD505-2E9C-101B-9397-08002B2CF9AE}" pid="4" name="ClassificationContentMarkingHeaderText">
    <vt:lpwstr>OFFICIAL</vt:lpwstr>
  </property>
  <property fmtid="{D5CDD505-2E9C-101B-9397-08002B2CF9AE}" pid="5" name="ClassificationContentMarkingFooterShapeIds">
    <vt:lpwstr>125c798f,5f20fbb7,77bcf83e</vt:lpwstr>
  </property>
  <property fmtid="{D5CDD505-2E9C-101B-9397-08002B2CF9AE}" pid="6" name="ClassificationContentMarkingFooterFontProps">
    <vt:lpwstr>#000000,10,Aptos</vt:lpwstr>
  </property>
  <property fmtid="{D5CDD505-2E9C-101B-9397-08002B2CF9AE}" pid="7" name="ClassificationContentMarkingFooterText">
    <vt:lpwstr>OFFICIAL</vt:lpwstr>
  </property>
  <property fmtid="{D5CDD505-2E9C-101B-9397-08002B2CF9AE}" pid="8" name="MSIP_Label_acc1adb0-96cf-4941-8699-3413291b0eab_Enabled">
    <vt:lpwstr>true</vt:lpwstr>
  </property>
  <property fmtid="{D5CDD505-2E9C-101B-9397-08002B2CF9AE}" pid="9" name="MSIP_Label_acc1adb0-96cf-4941-8699-3413291b0eab_SetDate">
    <vt:lpwstr>2026-04-15T20:15:33Z</vt:lpwstr>
  </property>
  <property fmtid="{D5CDD505-2E9C-101B-9397-08002B2CF9AE}" pid="10" name="MSIP_Label_acc1adb0-96cf-4941-8699-3413291b0eab_Method">
    <vt:lpwstr>Privileged</vt:lpwstr>
  </property>
  <property fmtid="{D5CDD505-2E9C-101B-9397-08002B2CF9AE}" pid="11" name="MSIP_Label_acc1adb0-96cf-4941-8699-3413291b0eab_Name">
    <vt:lpwstr>Offentlig</vt:lpwstr>
  </property>
  <property fmtid="{D5CDD505-2E9C-101B-9397-08002B2CF9AE}" pid="12" name="MSIP_Label_acc1adb0-96cf-4941-8699-3413291b0eab_SiteId">
    <vt:lpwstr>3977e38c-aa4b-439e-80ea-421a4d4ef891</vt:lpwstr>
  </property>
  <property fmtid="{D5CDD505-2E9C-101B-9397-08002B2CF9AE}" pid="13" name="MSIP_Label_acc1adb0-96cf-4941-8699-3413291b0eab_ActionId">
    <vt:lpwstr>bbbf85da-39b7-434a-8fdf-92e598de8f69</vt:lpwstr>
  </property>
  <property fmtid="{D5CDD505-2E9C-101B-9397-08002B2CF9AE}" pid="14" name="MSIP_Label_acc1adb0-96cf-4941-8699-3413291b0eab_ContentBits">
    <vt:lpwstr>0</vt:lpwstr>
  </property>
  <property fmtid="{D5CDD505-2E9C-101B-9397-08002B2CF9AE}" pid="15" name="MSIP_Label_acc1adb0-96cf-4941-8699-3413291b0eab_Tag">
    <vt:lpwstr>10, 0, 1, 1</vt:lpwstr>
  </property>
</Properties>
</file>