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DA" w:rsidRPr="00906CD5" w:rsidRDefault="00AB19DA" w:rsidP="00906CD5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906CD5">
        <w:rPr>
          <w:rFonts w:ascii="Times New Roman" w:hAnsi="Times New Roman"/>
          <w:b/>
          <w:sz w:val="24"/>
          <w:szCs w:val="24"/>
          <w:lang w:val="en-GB"/>
        </w:rPr>
        <w:t>Saving Mothers, Giving Life</w:t>
      </w:r>
      <w:r w:rsidR="00C5187A" w:rsidRPr="00906CD5">
        <w:rPr>
          <w:rFonts w:ascii="Times New Roman" w:hAnsi="Times New Roman"/>
          <w:b/>
          <w:sz w:val="24"/>
          <w:szCs w:val="24"/>
          <w:lang w:val="en-GB"/>
        </w:rPr>
        <w:t>:</w:t>
      </w:r>
      <w:r w:rsidRPr="00906CD5">
        <w:rPr>
          <w:rFonts w:ascii="Times New Roman" w:hAnsi="Times New Roman"/>
          <w:b/>
          <w:sz w:val="24"/>
          <w:szCs w:val="24"/>
          <w:lang w:val="en-GB"/>
        </w:rPr>
        <w:t xml:space="preserve"> Workshop</w:t>
      </w:r>
      <w:r w:rsidR="00C5187A" w:rsidRPr="00906CD5">
        <w:rPr>
          <w:rFonts w:ascii="Times New Roman" w:hAnsi="Times New Roman"/>
          <w:b/>
          <w:sz w:val="24"/>
          <w:szCs w:val="24"/>
          <w:lang w:val="en-GB"/>
        </w:rPr>
        <w:t xml:space="preserve"> outcomes</w:t>
      </w:r>
    </w:p>
    <w:p w:rsidR="00906CD5" w:rsidRPr="00906CD5" w:rsidRDefault="00906CD5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B19DA" w:rsidRPr="00906CD5" w:rsidRDefault="00AB19DA">
      <w:pPr>
        <w:rPr>
          <w:rFonts w:ascii="Times New Roman" w:hAnsi="Times New Roman"/>
          <w:b/>
          <w:sz w:val="24"/>
          <w:szCs w:val="24"/>
          <w:lang w:val="en-GB"/>
        </w:rPr>
      </w:pPr>
      <w:r w:rsidRPr="00906CD5">
        <w:rPr>
          <w:rFonts w:ascii="Times New Roman" w:hAnsi="Times New Roman"/>
          <w:b/>
          <w:sz w:val="24"/>
          <w:szCs w:val="24"/>
          <w:lang w:val="en-GB"/>
        </w:rPr>
        <w:t>Intro</w:t>
      </w:r>
      <w:r w:rsidR="001C0A20" w:rsidRPr="00906CD5">
        <w:rPr>
          <w:rFonts w:ascii="Times New Roman" w:hAnsi="Times New Roman"/>
          <w:b/>
          <w:sz w:val="24"/>
          <w:szCs w:val="24"/>
          <w:lang w:val="en-GB"/>
        </w:rPr>
        <w:t>ductio</w:t>
      </w:r>
      <w:r w:rsidR="0003435E" w:rsidRPr="00906CD5">
        <w:rPr>
          <w:rFonts w:ascii="Times New Roman" w:hAnsi="Times New Roman"/>
          <w:b/>
          <w:sz w:val="24"/>
          <w:szCs w:val="24"/>
          <w:lang w:val="en-GB"/>
        </w:rPr>
        <w:t>n</w:t>
      </w:r>
    </w:p>
    <w:p w:rsidR="00AB19DA" w:rsidRPr="00906CD5" w:rsidRDefault="00AB19DA">
      <w:pPr>
        <w:rPr>
          <w:rFonts w:ascii="Times New Roman" w:hAnsi="Times New Roman"/>
          <w:sz w:val="24"/>
          <w:szCs w:val="24"/>
          <w:lang w:val="en-GB"/>
        </w:rPr>
      </w:pPr>
      <w:r w:rsidRPr="00906CD5">
        <w:rPr>
          <w:rFonts w:ascii="Times New Roman" w:hAnsi="Times New Roman"/>
          <w:sz w:val="24"/>
          <w:szCs w:val="24"/>
          <w:lang w:val="en-GB"/>
        </w:rPr>
        <w:t xml:space="preserve">The Saving Mothers, Giving Life 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>w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orkshop </w:t>
      </w:r>
      <w:r w:rsidR="00764732" w:rsidRPr="00906CD5">
        <w:rPr>
          <w:rFonts w:ascii="Times New Roman" w:hAnsi="Times New Roman"/>
          <w:sz w:val="24"/>
          <w:szCs w:val="24"/>
          <w:lang w:val="en-GB"/>
        </w:rPr>
        <w:t>in Oslo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>, Norway</w:t>
      </w:r>
      <w:r w:rsidR="00764732" w:rsidRPr="00906CD5">
        <w:rPr>
          <w:rFonts w:ascii="Times New Roman" w:hAnsi="Times New Roman"/>
          <w:sz w:val="24"/>
          <w:szCs w:val="24"/>
          <w:lang w:val="en-GB"/>
        </w:rPr>
        <w:t xml:space="preserve"> 1 June 2012 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focused on challenges related to national scale-up and financial sustainability in the context of 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Saving Mothers 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>effort</w:t>
      </w:r>
      <w:r w:rsidRPr="00906CD5">
        <w:rPr>
          <w:rFonts w:ascii="Times New Roman" w:hAnsi="Times New Roman"/>
          <w:sz w:val="24"/>
          <w:szCs w:val="24"/>
          <w:lang w:val="en-GB"/>
        </w:rPr>
        <w:t>.</w:t>
      </w:r>
      <w:r w:rsidR="0086698D" w:rsidRPr="00906CD5">
        <w:rPr>
          <w:rFonts w:ascii="Times New Roman" w:hAnsi="Times New Roman"/>
          <w:sz w:val="24"/>
          <w:szCs w:val="24"/>
          <w:lang w:val="en-GB"/>
        </w:rPr>
        <w:t xml:space="preserve"> The around </w:t>
      </w:r>
      <w:r w:rsidR="00A33915" w:rsidRPr="00906CD5">
        <w:rPr>
          <w:rFonts w:ascii="Times New Roman" w:hAnsi="Times New Roman"/>
          <w:sz w:val="24"/>
          <w:szCs w:val="24"/>
          <w:lang w:val="en-GB"/>
        </w:rPr>
        <w:t>30</w:t>
      </w:r>
      <w:r w:rsidR="0086698D" w:rsidRPr="00906CD5">
        <w:rPr>
          <w:rFonts w:ascii="Times New Roman" w:hAnsi="Times New Roman"/>
          <w:sz w:val="24"/>
          <w:szCs w:val="24"/>
          <w:lang w:val="en-GB"/>
        </w:rPr>
        <w:t xml:space="preserve"> participants were drawn from Saving Mothers partners and from government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>s</w:t>
      </w:r>
      <w:r w:rsidR="00671037" w:rsidRPr="00906CD5">
        <w:rPr>
          <w:rFonts w:ascii="Times New Roman" w:hAnsi="Times New Roman"/>
          <w:sz w:val="24"/>
          <w:szCs w:val="24"/>
          <w:lang w:val="en-GB"/>
        </w:rPr>
        <w:t>, academia</w:t>
      </w:r>
      <w:r w:rsidR="0086698D" w:rsidRPr="00906CD5">
        <w:rPr>
          <w:rFonts w:ascii="Times New Roman" w:hAnsi="Times New Roman"/>
          <w:sz w:val="24"/>
          <w:szCs w:val="24"/>
          <w:lang w:val="en-GB"/>
        </w:rPr>
        <w:t xml:space="preserve"> and civi</w:t>
      </w:r>
      <w:r w:rsidR="0003435E" w:rsidRPr="00906CD5">
        <w:rPr>
          <w:rFonts w:ascii="Times New Roman" w:hAnsi="Times New Roman"/>
          <w:sz w:val="24"/>
          <w:szCs w:val="24"/>
          <w:lang w:val="en-GB"/>
        </w:rPr>
        <w:t>l society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>, of both donor and implementing countries</w:t>
      </w:r>
      <w:r w:rsidR="0086698D" w:rsidRPr="00906CD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906CD5" w:rsidRPr="00906CD5" w:rsidRDefault="00906CD5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B19DA" w:rsidRPr="00906CD5" w:rsidRDefault="00AB19DA">
      <w:pPr>
        <w:rPr>
          <w:rFonts w:ascii="Times New Roman" w:hAnsi="Times New Roman"/>
          <w:b/>
          <w:sz w:val="24"/>
          <w:szCs w:val="24"/>
          <w:lang w:val="en-GB"/>
        </w:rPr>
      </w:pPr>
      <w:r w:rsidRPr="00906CD5">
        <w:rPr>
          <w:rFonts w:ascii="Times New Roman" w:hAnsi="Times New Roman"/>
          <w:b/>
          <w:sz w:val="24"/>
          <w:szCs w:val="24"/>
          <w:lang w:val="en-GB"/>
        </w:rPr>
        <w:t>Purpose</w:t>
      </w:r>
    </w:p>
    <w:p w:rsidR="00AB19DA" w:rsidRPr="00906CD5" w:rsidRDefault="0086698D">
      <w:pPr>
        <w:rPr>
          <w:rFonts w:ascii="Times New Roman" w:hAnsi="Times New Roman"/>
          <w:sz w:val="24"/>
          <w:szCs w:val="24"/>
          <w:lang w:val="en-GB"/>
        </w:rPr>
      </w:pPr>
      <w:r w:rsidRPr="00906CD5">
        <w:rPr>
          <w:rFonts w:ascii="Times New Roman" w:hAnsi="Times New Roman"/>
          <w:sz w:val="24"/>
          <w:szCs w:val="24"/>
          <w:lang w:val="en-GB"/>
        </w:rPr>
        <w:t xml:space="preserve">The purpose of the workshop was to provide recommendations for the Saving Mother’s second phase, where the intention is to scale up the current pilot approaches </w:t>
      </w:r>
      <w:r w:rsidR="00951176" w:rsidRPr="00906CD5">
        <w:rPr>
          <w:rFonts w:ascii="Times New Roman" w:hAnsi="Times New Roman"/>
          <w:sz w:val="24"/>
          <w:szCs w:val="24"/>
          <w:lang w:val="en-GB"/>
        </w:rPr>
        <w:t xml:space="preserve">in Uganda and Zambia 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to national levels and 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 xml:space="preserve">additional 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countries. It was expected that the workshop would </w:t>
      </w:r>
      <w:r w:rsidR="008E67CC" w:rsidRPr="00906CD5">
        <w:rPr>
          <w:rFonts w:ascii="Times New Roman" w:hAnsi="Times New Roman"/>
          <w:sz w:val="24"/>
          <w:szCs w:val="24"/>
          <w:lang w:val="en-GB"/>
        </w:rPr>
        <w:t xml:space="preserve">provide up to </w:t>
      </w:r>
      <w:r w:rsidRPr="00906CD5">
        <w:rPr>
          <w:rFonts w:ascii="Times New Roman" w:hAnsi="Times New Roman"/>
          <w:sz w:val="24"/>
          <w:szCs w:val="24"/>
          <w:lang w:val="en-GB"/>
        </w:rPr>
        <w:t>ten concrete recommendations to facilitate programme sustainability.</w:t>
      </w:r>
    </w:p>
    <w:p w:rsidR="00906CD5" w:rsidRPr="00906CD5" w:rsidRDefault="00906CD5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AB19DA" w:rsidRPr="00906CD5" w:rsidRDefault="00AB19DA">
      <w:pPr>
        <w:rPr>
          <w:rFonts w:ascii="Times New Roman" w:hAnsi="Times New Roman"/>
          <w:b/>
          <w:sz w:val="24"/>
          <w:szCs w:val="24"/>
          <w:lang w:val="en-GB"/>
        </w:rPr>
      </w:pPr>
      <w:r w:rsidRPr="00906CD5">
        <w:rPr>
          <w:rFonts w:ascii="Times New Roman" w:hAnsi="Times New Roman"/>
          <w:b/>
          <w:sz w:val="24"/>
          <w:szCs w:val="24"/>
          <w:lang w:val="en-GB"/>
        </w:rPr>
        <w:t>Discussions</w:t>
      </w:r>
    </w:p>
    <w:p w:rsidR="0086698D" w:rsidRPr="00906CD5" w:rsidRDefault="0086698D">
      <w:pPr>
        <w:rPr>
          <w:rFonts w:ascii="Times New Roman" w:hAnsi="Times New Roman"/>
          <w:sz w:val="24"/>
          <w:szCs w:val="24"/>
          <w:lang w:val="en-GB"/>
        </w:rPr>
      </w:pPr>
      <w:r w:rsidRPr="00906CD5">
        <w:rPr>
          <w:rFonts w:ascii="Times New Roman" w:hAnsi="Times New Roman"/>
          <w:sz w:val="24"/>
          <w:szCs w:val="24"/>
          <w:lang w:val="en-GB"/>
        </w:rPr>
        <w:t xml:space="preserve">The discussions were structured along three axes of sustainability: 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 xml:space="preserve">(i) 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financial sustainability, 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 xml:space="preserve">(ii) </w:t>
      </w:r>
      <w:r w:rsidRPr="00906CD5">
        <w:rPr>
          <w:rFonts w:ascii="Times New Roman" w:hAnsi="Times New Roman"/>
          <w:sz w:val="24"/>
          <w:szCs w:val="24"/>
          <w:lang w:val="en-GB"/>
        </w:rPr>
        <w:t>political leadership and participation</w:t>
      </w:r>
      <w:r w:rsidR="00937461" w:rsidRPr="00906CD5">
        <w:rPr>
          <w:rFonts w:ascii="Times New Roman" w:hAnsi="Times New Roman"/>
          <w:sz w:val="24"/>
          <w:szCs w:val="24"/>
          <w:lang w:val="en-GB"/>
        </w:rPr>
        <w:t>,</w:t>
      </w:r>
      <w:r w:rsidR="00572FE3" w:rsidRPr="00906CD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 xml:space="preserve">(iii) </w:t>
      </w:r>
      <w:r w:rsidR="00572FE3" w:rsidRPr="00906CD5">
        <w:rPr>
          <w:rFonts w:ascii="Times New Roman" w:hAnsi="Times New Roman"/>
          <w:sz w:val="24"/>
          <w:szCs w:val="24"/>
          <w:lang w:val="en-GB"/>
        </w:rPr>
        <w:t>institutional capacity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64732" w:rsidRPr="00906CD5">
        <w:rPr>
          <w:rFonts w:ascii="Times New Roman" w:hAnsi="Times New Roman"/>
          <w:sz w:val="24"/>
          <w:szCs w:val="24"/>
          <w:lang w:val="en-GB"/>
        </w:rPr>
        <w:t xml:space="preserve">Brief </w:t>
      </w:r>
      <w:r w:rsidR="0003435E" w:rsidRPr="00906CD5">
        <w:rPr>
          <w:rFonts w:ascii="Times New Roman" w:hAnsi="Times New Roman"/>
          <w:sz w:val="24"/>
          <w:szCs w:val="24"/>
          <w:lang w:val="en-GB"/>
        </w:rPr>
        <w:t xml:space="preserve">introductions 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 xml:space="preserve">to each sub-theme </w:t>
      </w:r>
      <w:r w:rsidR="0003435E" w:rsidRPr="00906CD5">
        <w:rPr>
          <w:rFonts w:ascii="Times New Roman" w:hAnsi="Times New Roman"/>
          <w:sz w:val="24"/>
          <w:szCs w:val="24"/>
          <w:lang w:val="en-GB"/>
        </w:rPr>
        <w:t>were followed by a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 xml:space="preserve">n interactive </w:t>
      </w:r>
      <w:r w:rsidR="0003435E" w:rsidRPr="00906CD5">
        <w:rPr>
          <w:rFonts w:ascii="Times New Roman" w:hAnsi="Times New Roman"/>
          <w:sz w:val="24"/>
          <w:szCs w:val="24"/>
          <w:lang w:val="en-GB"/>
        </w:rPr>
        <w:t>discussion.</w:t>
      </w:r>
    </w:p>
    <w:p w:rsidR="00375BA2" w:rsidRPr="00906CD5" w:rsidRDefault="00A0667D" w:rsidP="00375BA2">
      <w:pPr>
        <w:rPr>
          <w:rFonts w:ascii="Times New Roman" w:hAnsi="Times New Roman"/>
          <w:sz w:val="24"/>
          <w:szCs w:val="24"/>
          <w:lang w:val="en-GB"/>
        </w:rPr>
      </w:pPr>
      <w:r w:rsidRPr="00906CD5">
        <w:rPr>
          <w:rFonts w:ascii="Times New Roman" w:hAnsi="Times New Roman"/>
          <w:sz w:val="24"/>
          <w:szCs w:val="24"/>
          <w:lang w:val="en-GB"/>
        </w:rPr>
        <w:t>Participants</w:t>
      </w:r>
      <w:r w:rsidR="0003435E" w:rsidRPr="00906CD5">
        <w:rPr>
          <w:rFonts w:ascii="Times New Roman" w:hAnsi="Times New Roman"/>
          <w:sz w:val="24"/>
          <w:szCs w:val="24"/>
          <w:lang w:val="en-GB"/>
        </w:rPr>
        <w:t xml:space="preserve"> discussed how to </w:t>
      </w:r>
      <w:r w:rsidRPr="00906CD5">
        <w:rPr>
          <w:rFonts w:ascii="Times New Roman" w:hAnsi="Times New Roman"/>
          <w:sz w:val="24"/>
          <w:szCs w:val="24"/>
          <w:lang w:val="en-GB"/>
        </w:rPr>
        <w:t>garner</w:t>
      </w:r>
      <w:r w:rsidR="0003435E" w:rsidRPr="00906CD5">
        <w:rPr>
          <w:rFonts w:ascii="Times New Roman" w:hAnsi="Times New Roman"/>
          <w:sz w:val="24"/>
          <w:szCs w:val="24"/>
          <w:lang w:val="en-GB"/>
        </w:rPr>
        <w:t xml:space="preserve"> broad political support for health issues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 in general and maternal health in particular</w:t>
      </w:r>
      <w:r w:rsidR="0003435E" w:rsidRPr="00906CD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Perceiving health as an investment rather than a cost </w:t>
      </w:r>
      <w:r w:rsidR="00764732" w:rsidRPr="00906CD5">
        <w:rPr>
          <w:rFonts w:ascii="Times New Roman" w:hAnsi="Times New Roman"/>
          <w:sz w:val="24"/>
          <w:szCs w:val="24"/>
          <w:lang w:val="en-GB"/>
        </w:rPr>
        <w:t>was seen to be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 key to achieving the political 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 xml:space="preserve">obligation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required to sustain and increase availability of quality health care. </w:t>
      </w:r>
    </w:p>
    <w:p w:rsidR="00375BA2" w:rsidRPr="00906CD5" w:rsidRDefault="001A17B1" w:rsidP="00375BA2">
      <w:pPr>
        <w:rPr>
          <w:rFonts w:ascii="Times New Roman" w:hAnsi="Times New Roman"/>
          <w:sz w:val="24"/>
          <w:szCs w:val="24"/>
          <w:lang w:val="en-GB"/>
        </w:rPr>
      </w:pPr>
      <w:r w:rsidRPr="00906CD5">
        <w:rPr>
          <w:rFonts w:ascii="Times New Roman" w:hAnsi="Times New Roman"/>
          <w:sz w:val="24"/>
          <w:szCs w:val="24"/>
          <w:lang w:val="en-GB"/>
        </w:rPr>
        <w:t>There was broad agreement that a</w:t>
      </w:r>
      <w:r w:rsidR="00A0667D" w:rsidRPr="00906CD5">
        <w:rPr>
          <w:rFonts w:ascii="Times New Roman" w:hAnsi="Times New Roman"/>
          <w:sz w:val="24"/>
          <w:szCs w:val="24"/>
          <w:lang w:val="en-GB"/>
        </w:rPr>
        <w:t xml:space="preserve"> knowledge and data-driven approach to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 advocacy</w:t>
      </w:r>
      <w:r w:rsidR="00052293" w:rsidRPr="00906CD5">
        <w:rPr>
          <w:rFonts w:ascii="Times New Roman" w:hAnsi="Times New Roman"/>
          <w:sz w:val="24"/>
          <w:szCs w:val="24"/>
          <w:lang w:val="en-GB"/>
        </w:rPr>
        <w:t xml:space="preserve"> would help </w:t>
      </w:r>
      <w:r w:rsidR="00F109A1" w:rsidRPr="00906CD5">
        <w:rPr>
          <w:rFonts w:ascii="Times New Roman" w:hAnsi="Times New Roman"/>
          <w:sz w:val="24"/>
          <w:szCs w:val="24"/>
          <w:lang w:val="en-GB"/>
        </w:rPr>
        <w:t xml:space="preserve">identify priorities and </w:t>
      </w:r>
      <w:r w:rsidR="00052293" w:rsidRPr="00906CD5">
        <w:rPr>
          <w:rFonts w:ascii="Times New Roman" w:hAnsi="Times New Roman"/>
          <w:sz w:val="24"/>
          <w:szCs w:val="24"/>
          <w:lang w:val="en-GB"/>
        </w:rPr>
        <w:t>ga</w:t>
      </w:r>
      <w:r w:rsidR="00764732" w:rsidRPr="00906CD5">
        <w:rPr>
          <w:rFonts w:ascii="Times New Roman" w:hAnsi="Times New Roman"/>
          <w:sz w:val="24"/>
          <w:szCs w:val="24"/>
          <w:lang w:val="en-GB"/>
        </w:rPr>
        <w:t>lvanise</w:t>
      </w:r>
      <w:r w:rsidR="00052293" w:rsidRPr="00906CD5">
        <w:rPr>
          <w:rFonts w:ascii="Times New Roman" w:hAnsi="Times New Roman"/>
          <w:sz w:val="24"/>
          <w:szCs w:val="24"/>
          <w:lang w:val="en-GB"/>
        </w:rPr>
        <w:t xml:space="preserve"> the required political commitment.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 Availability of knowledge and data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requires 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 xml:space="preserve">quality information systems that provide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robust 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 xml:space="preserve">and reliable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>results information</w:t>
      </w:r>
      <w:r w:rsidR="00764732" w:rsidRPr="00906CD5">
        <w:rPr>
          <w:rFonts w:ascii="Times New Roman" w:hAnsi="Times New Roman"/>
          <w:sz w:val="24"/>
          <w:szCs w:val="24"/>
          <w:lang w:val="en-GB"/>
        </w:rPr>
        <w:t xml:space="preserve">, and it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was suggested that the Saving Mother’s second phase should have real-time 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 xml:space="preserve">tracking </w:t>
      </w:r>
      <w:r w:rsidR="00BB466D" w:rsidRPr="00906CD5">
        <w:rPr>
          <w:rFonts w:ascii="Times New Roman" w:hAnsi="Times New Roman"/>
          <w:sz w:val="24"/>
          <w:szCs w:val="24"/>
          <w:lang w:val="en-GB"/>
        </w:rPr>
        <w:t xml:space="preserve">of 4-5 indicators,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allowing comparison between participating countries. </w:t>
      </w:r>
      <w:r w:rsidR="00C5187A" w:rsidRPr="00906CD5">
        <w:rPr>
          <w:rFonts w:ascii="Times New Roman" w:hAnsi="Times New Roman"/>
          <w:sz w:val="24"/>
          <w:szCs w:val="24"/>
          <w:lang w:val="en-GB"/>
        </w:rPr>
        <w:t xml:space="preserve">These could include maternal mortality, case fatality of certain common conditions, unsafe abortion, and HIV-associated maternal mortality.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It was suggested to 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situate this in the broader context of social determinants of maternal health, </w:t>
      </w:r>
      <w:r w:rsidR="00BB466D" w:rsidRPr="00906CD5">
        <w:rPr>
          <w:rFonts w:ascii="Times New Roman" w:hAnsi="Times New Roman"/>
          <w:sz w:val="24"/>
          <w:szCs w:val="24"/>
          <w:lang w:val="en-GB"/>
        </w:rPr>
        <w:t xml:space="preserve">also 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>track</w:t>
      </w:r>
      <w:r w:rsidR="00AB490D" w:rsidRPr="00906CD5">
        <w:rPr>
          <w:rFonts w:ascii="Times New Roman" w:hAnsi="Times New Roman"/>
          <w:sz w:val="24"/>
          <w:szCs w:val="24"/>
          <w:lang w:val="en-GB"/>
        </w:rPr>
        <w:t>ing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 indicators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 such as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 child marriage</w:t>
      </w:r>
      <w:r w:rsidR="00C5187A" w:rsidRPr="00906CD5">
        <w:rPr>
          <w:rFonts w:ascii="Times New Roman" w:hAnsi="Times New Roman"/>
          <w:sz w:val="24"/>
          <w:szCs w:val="24"/>
          <w:lang w:val="en-GB"/>
        </w:rPr>
        <w:t>, age at first pregnancy, family income</w:t>
      </w:r>
      <w:r w:rsidR="00375BA2" w:rsidRPr="00906CD5">
        <w:rPr>
          <w:rFonts w:ascii="Times New Roman" w:hAnsi="Times New Roman"/>
          <w:sz w:val="24"/>
          <w:szCs w:val="24"/>
          <w:lang w:val="en-GB"/>
        </w:rPr>
        <w:t xml:space="preserve"> and school attendance. </w:t>
      </w:r>
    </w:p>
    <w:p w:rsidR="00AB490D" w:rsidRPr="00906CD5" w:rsidRDefault="00052293" w:rsidP="001A17B1">
      <w:pPr>
        <w:rPr>
          <w:rFonts w:ascii="Times New Roman" w:hAnsi="Times New Roman"/>
          <w:sz w:val="24"/>
          <w:szCs w:val="24"/>
          <w:lang w:val="en-GB"/>
        </w:rPr>
      </w:pPr>
      <w:r w:rsidRPr="00906CD5">
        <w:rPr>
          <w:rFonts w:ascii="Times New Roman" w:hAnsi="Times New Roman"/>
          <w:sz w:val="24"/>
          <w:szCs w:val="24"/>
          <w:lang w:val="en-GB"/>
        </w:rPr>
        <w:t xml:space="preserve">Engaging non-health decision makers is also critical, and forging partnerships with the </w:t>
      </w:r>
      <w:r w:rsidR="00C5187A" w:rsidRPr="00906CD5">
        <w:rPr>
          <w:rFonts w:ascii="Times New Roman" w:hAnsi="Times New Roman"/>
          <w:sz w:val="24"/>
          <w:szCs w:val="24"/>
          <w:lang w:val="en-GB"/>
        </w:rPr>
        <w:t>business community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, as well as civil society and faith-based organisations, lays the foundation for sustainable programmes. </w:t>
      </w:r>
      <w:r w:rsidR="00C5187A" w:rsidRPr="00906CD5">
        <w:rPr>
          <w:rFonts w:ascii="Times New Roman" w:hAnsi="Times New Roman"/>
          <w:sz w:val="24"/>
          <w:szCs w:val="24"/>
          <w:lang w:val="en-GB"/>
        </w:rPr>
        <w:t>C</w:t>
      </w:r>
      <w:r w:rsidRPr="00906CD5">
        <w:rPr>
          <w:rFonts w:ascii="Times New Roman" w:hAnsi="Times New Roman"/>
          <w:sz w:val="24"/>
          <w:szCs w:val="24"/>
          <w:lang w:val="en-GB"/>
        </w:rPr>
        <w:t>ountry ownership and integration into a country’s own systems</w:t>
      </w:r>
      <w:r w:rsidR="00731181" w:rsidRPr="00906CD5">
        <w:rPr>
          <w:rFonts w:ascii="Times New Roman" w:hAnsi="Times New Roman"/>
          <w:sz w:val="24"/>
          <w:szCs w:val="24"/>
          <w:lang w:val="en-GB"/>
        </w:rPr>
        <w:t>, plans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 and budgets is critical</w:t>
      </w:r>
      <w:r w:rsidR="00584E60" w:rsidRPr="00906CD5">
        <w:rPr>
          <w:rFonts w:ascii="Times New Roman" w:hAnsi="Times New Roman"/>
          <w:sz w:val="24"/>
          <w:szCs w:val="24"/>
          <w:lang w:val="en-GB"/>
        </w:rPr>
        <w:t xml:space="preserve"> for coordination</w:t>
      </w:r>
      <w:r w:rsidR="00F109A1" w:rsidRPr="00906CD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84E60" w:rsidRPr="00906CD5">
        <w:rPr>
          <w:rFonts w:ascii="Times New Roman" w:hAnsi="Times New Roman"/>
          <w:sz w:val="24"/>
          <w:szCs w:val="24"/>
          <w:lang w:val="en-GB"/>
        </w:rPr>
        <w:t>efficiency</w:t>
      </w:r>
      <w:r w:rsidR="00F109A1" w:rsidRPr="00906CD5">
        <w:rPr>
          <w:rFonts w:ascii="Times New Roman" w:hAnsi="Times New Roman"/>
          <w:sz w:val="24"/>
          <w:szCs w:val="24"/>
          <w:lang w:val="en-GB"/>
        </w:rPr>
        <w:t xml:space="preserve"> and sustainability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3C6FC5" w:rsidRPr="00906CD5" w:rsidRDefault="00731181" w:rsidP="003C6FC5">
      <w:pPr>
        <w:pStyle w:val="NormalWeb"/>
        <w:rPr>
          <w:lang w:val="en-US"/>
        </w:rPr>
      </w:pPr>
      <w:r w:rsidRPr="00906CD5">
        <w:rPr>
          <w:lang w:val="en-GB"/>
        </w:rPr>
        <w:lastRenderedPageBreak/>
        <w:t xml:space="preserve">Creating </w:t>
      </w:r>
      <w:r w:rsidR="00584E60" w:rsidRPr="00906CD5">
        <w:rPr>
          <w:lang w:val="en-GB"/>
        </w:rPr>
        <w:t xml:space="preserve">demand for services as well as </w:t>
      </w:r>
      <w:r w:rsidR="003C6FC5" w:rsidRPr="00906CD5">
        <w:rPr>
          <w:lang w:val="en-GB"/>
        </w:rPr>
        <w:t>fostering mutual</w:t>
      </w:r>
      <w:r w:rsidR="00584E60" w:rsidRPr="00906CD5">
        <w:rPr>
          <w:lang w:val="en-GB"/>
        </w:rPr>
        <w:t xml:space="preserve"> accountability</w:t>
      </w:r>
      <w:r w:rsidRPr="00906CD5">
        <w:rPr>
          <w:lang w:val="en-GB"/>
        </w:rPr>
        <w:t xml:space="preserve"> is c</w:t>
      </w:r>
      <w:r w:rsidR="00FC5403" w:rsidRPr="00906CD5">
        <w:rPr>
          <w:lang w:val="en-GB"/>
        </w:rPr>
        <w:t>ri</w:t>
      </w:r>
      <w:r w:rsidRPr="00906CD5">
        <w:rPr>
          <w:lang w:val="en-GB"/>
        </w:rPr>
        <w:t>tical, and is facilitated by strong links with communities</w:t>
      </w:r>
      <w:r w:rsidR="00584E60" w:rsidRPr="00906CD5">
        <w:rPr>
          <w:lang w:val="en-GB"/>
        </w:rPr>
        <w:t xml:space="preserve"> </w:t>
      </w:r>
      <w:r w:rsidR="003C6FC5" w:rsidRPr="00906CD5">
        <w:rPr>
          <w:lang w:val="en-US"/>
        </w:rPr>
        <w:t>a</w:t>
      </w:r>
      <w:r w:rsidR="00DB28F9" w:rsidRPr="00906CD5">
        <w:rPr>
          <w:lang w:val="en-US"/>
        </w:rPr>
        <w:t xml:space="preserve">nd meaningful participation of civil society in policy dialogues </w:t>
      </w:r>
    </w:p>
    <w:p w:rsidR="001A17B1" w:rsidRPr="00906CD5" w:rsidRDefault="001A17B1" w:rsidP="001A17B1">
      <w:pPr>
        <w:rPr>
          <w:rFonts w:ascii="Times New Roman" w:hAnsi="Times New Roman"/>
          <w:sz w:val="24"/>
          <w:szCs w:val="24"/>
          <w:lang w:val="en-GB"/>
        </w:rPr>
      </w:pPr>
      <w:r w:rsidRPr="00906CD5">
        <w:rPr>
          <w:rFonts w:ascii="Times New Roman" w:hAnsi="Times New Roman"/>
          <w:sz w:val="24"/>
          <w:szCs w:val="24"/>
          <w:lang w:val="en-GB"/>
        </w:rPr>
        <w:t>Several participants also raised how achieving long-term gains in maternal health requires situat</w:t>
      </w:r>
      <w:r w:rsidR="00584E60" w:rsidRPr="00906CD5">
        <w:rPr>
          <w:rFonts w:ascii="Times New Roman" w:hAnsi="Times New Roman"/>
          <w:sz w:val="24"/>
          <w:szCs w:val="24"/>
          <w:lang w:val="en-GB"/>
        </w:rPr>
        <w:t>ing</w:t>
      </w:r>
      <w:r w:rsidRPr="00906CD5">
        <w:rPr>
          <w:rFonts w:ascii="Times New Roman" w:hAnsi="Times New Roman"/>
          <w:sz w:val="24"/>
          <w:szCs w:val="24"/>
          <w:lang w:val="en-GB"/>
        </w:rPr>
        <w:t xml:space="preserve"> maternal health in the broader context of reproductive health, where access to family planning would help reduce maternal mortality by preventing unwanted pregnancies.</w:t>
      </w:r>
    </w:p>
    <w:p w:rsidR="00DE1D44" w:rsidRPr="00906CD5" w:rsidRDefault="00DE1D4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F70CE" w:rsidRPr="00906CD5" w:rsidRDefault="000E619C">
      <w:pPr>
        <w:rPr>
          <w:rFonts w:ascii="Times New Roman" w:hAnsi="Times New Roman"/>
          <w:b/>
          <w:sz w:val="24"/>
          <w:szCs w:val="24"/>
          <w:lang w:val="en-GB"/>
        </w:rPr>
      </w:pPr>
      <w:r w:rsidRPr="00906CD5">
        <w:rPr>
          <w:rFonts w:ascii="Times New Roman" w:hAnsi="Times New Roman"/>
          <w:b/>
          <w:sz w:val="24"/>
          <w:szCs w:val="24"/>
          <w:lang w:val="en-GB"/>
        </w:rPr>
        <w:t>Key r</w:t>
      </w:r>
      <w:r w:rsidR="00AB19DA" w:rsidRPr="00906CD5">
        <w:rPr>
          <w:rFonts w:ascii="Times New Roman" w:hAnsi="Times New Roman"/>
          <w:b/>
          <w:sz w:val="24"/>
          <w:szCs w:val="24"/>
          <w:lang w:val="en-GB"/>
        </w:rPr>
        <w:t xml:space="preserve">ecommendations  </w:t>
      </w:r>
    </w:p>
    <w:p w:rsidR="00DE1D44" w:rsidRPr="00906CD5" w:rsidRDefault="00DE1D44" w:rsidP="0079464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643" w:rsidRPr="00906CD5" w:rsidRDefault="00794643" w:rsidP="00794643">
      <w:pPr>
        <w:rPr>
          <w:rFonts w:ascii="Times New Roman" w:hAnsi="Times New Roman"/>
          <w:b/>
          <w:sz w:val="24"/>
          <w:szCs w:val="24"/>
          <w:lang w:val="en-US"/>
        </w:rPr>
      </w:pPr>
      <w:r w:rsidRPr="00906CD5">
        <w:rPr>
          <w:rFonts w:ascii="Times New Roman" w:hAnsi="Times New Roman"/>
          <w:b/>
          <w:sz w:val="24"/>
          <w:szCs w:val="24"/>
          <w:lang w:val="en-US"/>
        </w:rPr>
        <w:t>Political Sustainability</w:t>
      </w:r>
    </w:p>
    <w:p w:rsidR="00951176" w:rsidRPr="00906CD5" w:rsidRDefault="00794643" w:rsidP="00794643">
      <w:pPr>
        <w:rPr>
          <w:rFonts w:ascii="Times New Roman" w:hAnsi="Times New Roman"/>
          <w:i/>
          <w:sz w:val="24"/>
          <w:szCs w:val="24"/>
          <w:lang w:val="en-US"/>
        </w:rPr>
      </w:pPr>
      <w:r w:rsidRPr="00906CD5">
        <w:rPr>
          <w:rFonts w:ascii="Times New Roman" w:hAnsi="Times New Roman"/>
          <w:i/>
          <w:sz w:val="24"/>
          <w:szCs w:val="24"/>
          <w:lang w:val="en-US"/>
        </w:rPr>
        <w:t xml:space="preserve">Political sustainability is about </w:t>
      </w:r>
      <w:r w:rsidR="003C6FC5" w:rsidRPr="00906CD5">
        <w:rPr>
          <w:rFonts w:ascii="Times New Roman" w:hAnsi="Times New Roman"/>
          <w:i/>
          <w:sz w:val="24"/>
          <w:szCs w:val="24"/>
          <w:lang w:val="en-US"/>
        </w:rPr>
        <w:t xml:space="preserve">inclusive </w:t>
      </w:r>
      <w:r w:rsidRPr="00906CD5">
        <w:rPr>
          <w:rFonts w:ascii="Times New Roman" w:hAnsi="Times New Roman"/>
          <w:i/>
          <w:sz w:val="24"/>
          <w:szCs w:val="24"/>
          <w:lang w:val="en-US"/>
        </w:rPr>
        <w:t xml:space="preserve">national and local ownership, setting priorities and being </w:t>
      </w:r>
      <w:r w:rsidR="003C6FC5" w:rsidRPr="00906CD5">
        <w:rPr>
          <w:rFonts w:ascii="Times New Roman" w:hAnsi="Times New Roman"/>
          <w:i/>
          <w:sz w:val="24"/>
          <w:szCs w:val="24"/>
          <w:lang w:val="en-US"/>
        </w:rPr>
        <w:t xml:space="preserve">mutually </w:t>
      </w:r>
      <w:r w:rsidRPr="00906CD5">
        <w:rPr>
          <w:rFonts w:ascii="Times New Roman" w:hAnsi="Times New Roman"/>
          <w:i/>
          <w:sz w:val="24"/>
          <w:szCs w:val="24"/>
          <w:lang w:val="en-US"/>
        </w:rPr>
        <w:t>accountable.</w:t>
      </w:r>
      <w:r w:rsidR="000E619C" w:rsidRPr="00906C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06CD5">
        <w:rPr>
          <w:rFonts w:ascii="Times New Roman" w:hAnsi="Times New Roman"/>
          <w:i/>
          <w:sz w:val="24"/>
          <w:szCs w:val="24"/>
          <w:lang w:val="en-US"/>
        </w:rPr>
        <w:t xml:space="preserve">Information is </w:t>
      </w:r>
      <w:r w:rsidR="000E619C" w:rsidRPr="00906CD5">
        <w:rPr>
          <w:rFonts w:ascii="Times New Roman" w:hAnsi="Times New Roman"/>
          <w:i/>
          <w:sz w:val="24"/>
          <w:szCs w:val="24"/>
          <w:lang w:val="en-US"/>
        </w:rPr>
        <w:t xml:space="preserve">power and transparency is key. </w:t>
      </w:r>
      <w:r w:rsidRPr="00906CD5">
        <w:rPr>
          <w:rFonts w:ascii="Times New Roman" w:hAnsi="Times New Roman"/>
          <w:i/>
          <w:sz w:val="24"/>
          <w:szCs w:val="24"/>
          <w:lang w:val="en-US"/>
        </w:rPr>
        <w:t xml:space="preserve">To achieve political sustainability Saving Mothers Giving Life </w:t>
      </w:r>
      <w:r w:rsidR="00572FE3" w:rsidRPr="00906CD5">
        <w:rPr>
          <w:rFonts w:ascii="Times New Roman" w:hAnsi="Times New Roman"/>
          <w:i/>
          <w:sz w:val="24"/>
          <w:szCs w:val="24"/>
          <w:lang w:val="en-US"/>
        </w:rPr>
        <w:t>should</w:t>
      </w:r>
      <w:r w:rsidR="000E619C" w:rsidRPr="00906CD5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794643" w:rsidRPr="00906CD5" w:rsidRDefault="003C6FC5" w:rsidP="00794643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>Create demand, e</w:t>
      </w:r>
      <w:r w:rsidR="002E07D5" w:rsidRPr="00906CD5">
        <w:rPr>
          <w:rFonts w:ascii="Times New Roman" w:hAnsi="Times New Roman"/>
          <w:sz w:val="24"/>
          <w:szCs w:val="24"/>
          <w:lang w:val="en-US"/>
        </w:rPr>
        <w:t>mpowerment and local ownership by e</w:t>
      </w:r>
      <w:r w:rsidR="00794643" w:rsidRPr="00906CD5">
        <w:rPr>
          <w:rFonts w:ascii="Times New Roman" w:hAnsi="Times New Roman"/>
          <w:sz w:val="24"/>
          <w:szCs w:val="24"/>
          <w:lang w:val="en-US"/>
        </w:rPr>
        <w:t>ngag</w:t>
      </w:r>
      <w:r w:rsidR="002E07D5" w:rsidRPr="00906CD5">
        <w:rPr>
          <w:rFonts w:ascii="Times New Roman" w:hAnsi="Times New Roman"/>
          <w:sz w:val="24"/>
          <w:szCs w:val="24"/>
          <w:lang w:val="en-US"/>
        </w:rPr>
        <w:t>ing</w:t>
      </w:r>
      <w:r w:rsidR="00794643" w:rsidRPr="00906CD5">
        <w:rPr>
          <w:rFonts w:ascii="Times New Roman" w:hAnsi="Times New Roman"/>
          <w:sz w:val="24"/>
          <w:szCs w:val="24"/>
          <w:lang w:val="en-US"/>
        </w:rPr>
        <w:t xml:space="preserve"> local authorities and community (including traditional chiefs and leaders) at the beginning of the design of </w:t>
      </w:r>
      <w:r w:rsidR="00731181" w:rsidRPr="00906CD5">
        <w:rPr>
          <w:rFonts w:ascii="Times New Roman" w:hAnsi="Times New Roman"/>
          <w:sz w:val="24"/>
          <w:szCs w:val="24"/>
          <w:lang w:val="en-US"/>
        </w:rPr>
        <w:t>the program</w:t>
      </w:r>
      <w:r w:rsidR="00794643" w:rsidRPr="00906CD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794643" w:rsidRPr="00906CD5" w:rsidRDefault="00794643" w:rsidP="00794643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 xml:space="preserve">Count and analyze each maternal death </w:t>
      </w:r>
      <w:r w:rsidR="00671037" w:rsidRPr="00906CD5">
        <w:rPr>
          <w:rFonts w:ascii="Times New Roman" w:hAnsi="Times New Roman"/>
          <w:sz w:val="24"/>
          <w:szCs w:val="24"/>
          <w:lang w:val="en-US"/>
        </w:rPr>
        <w:t xml:space="preserve">at community level </w:t>
      </w:r>
      <w:r w:rsidRPr="00906CD5">
        <w:rPr>
          <w:rFonts w:ascii="Times New Roman" w:hAnsi="Times New Roman"/>
          <w:sz w:val="24"/>
          <w:szCs w:val="24"/>
          <w:lang w:val="en-US"/>
        </w:rPr>
        <w:t>and focus on equity</w:t>
      </w:r>
      <w:r w:rsidR="00572FE3" w:rsidRPr="00906CD5">
        <w:rPr>
          <w:rFonts w:ascii="Times New Roman" w:hAnsi="Times New Roman"/>
          <w:sz w:val="24"/>
          <w:szCs w:val="24"/>
          <w:lang w:val="en-US"/>
        </w:rPr>
        <w:t xml:space="preserve"> such as rural/urban discrepancies</w:t>
      </w:r>
      <w:r w:rsidR="00731181" w:rsidRPr="00906CD5">
        <w:rPr>
          <w:rFonts w:ascii="Times New Roman" w:hAnsi="Times New Roman"/>
          <w:sz w:val="24"/>
          <w:szCs w:val="24"/>
          <w:lang w:val="en-US"/>
        </w:rPr>
        <w:t>, income groups, etc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>.</w:t>
      </w:r>
      <w:r w:rsidR="00937461" w:rsidRPr="00906CD5">
        <w:rPr>
          <w:rFonts w:ascii="Times New Roman" w:hAnsi="Times New Roman"/>
          <w:sz w:val="24"/>
          <w:szCs w:val="24"/>
          <w:lang w:val="en-US"/>
        </w:rPr>
        <w:t xml:space="preserve">  Key to this is transparency of real-time data and active monitoring. </w:t>
      </w:r>
    </w:p>
    <w:p w:rsidR="00794643" w:rsidRPr="00906CD5" w:rsidRDefault="00794643" w:rsidP="00794643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 xml:space="preserve">Clearly articulate social and economic 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short and long term </w:t>
      </w:r>
      <w:r w:rsidRPr="00906CD5">
        <w:rPr>
          <w:rFonts w:ascii="Times New Roman" w:hAnsi="Times New Roman"/>
          <w:sz w:val="24"/>
          <w:szCs w:val="24"/>
          <w:lang w:val="en-US"/>
        </w:rPr>
        <w:t>consequences of maternal mortality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 xml:space="preserve"> to increase the understanding that maternal health is an investment, including the articulation of </w:t>
      </w:r>
      <w:r w:rsidRPr="00906CD5">
        <w:rPr>
          <w:rFonts w:ascii="Times New Roman" w:hAnsi="Times New Roman"/>
          <w:sz w:val="24"/>
          <w:szCs w:val="24"/>
          <w:lang w:val="en-US"/>
        </w:rPr>
        <w:t>what countries and companies can gain from investing in maternal</w:t>
      </w:r>
      <w:r w:rsidR="00731181" w:rsidRPr="00906CD5">
        <w:rPr>
          <w:rFonts w:ascii="Times New Roman" w:hAnsi="Times New Roman"/>
          <w:sz w:val="24"/>
          <w:szCs w:val="24"/>
          <w:lang w:val="en-US"/>
        </w:rPr>
        <w:t xml:space="preserve"> and newborn</w:t>
      </w:r>
      <w:r w:rsidRPr="00906CD5">
        <w:rPr>
          <w:rFonts w:ascii="Times New Roman" w:hAnsi="Times New Roman"/>
          <w:sz w:val="24"/>
          <w:szCs w:val="24"/>
          <w:lang w:val="en-US"/>
        </w:rPr>
        <w:t xml:space="preserve"> health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>.</w:t>
      </w:r>
      <w:r w:rsidRPr="00906CD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4643" w:rsidRPr="00906CD5" w:rsidRDefault="00794643" w:rsidP="00794643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>Work with media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>,</w:t>
      </w:r>
      <w:r w:rsidRPr="00906C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the legal system, </w:t>
      </w:r>
      <w:r w:rsidRPr="00906CD5">
        <w:rPr>
          <w:rFonts w:ascii="Times New Roman" w:hAnsi="Times New Roman"/>
          <w:sz w:val="24"/>
          <w:szCs w:val="24"/>
          <w:lang w:val="en-US"/>
        </w:rPr>
        <w:t xml:space="preserve">parliamentarians 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 xml:space="preserve">and communities </w:t>
      </w:r>
      <w:r w:rsidRPr="00906CD5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 xml:space="preserve">hold policy makers and service providers </w:t>
      </w:r>
      <w:r w:rsidR="00731181" w:rsidRPr="00906CD5">
        <w:rPr>
          <w:rFonts w:ascii="Times New Roman" w:hAnsi="Times New Roman"/>
          <w:sz w:val="24"/>
          <w:szCs w:val="24"/>
          <w:lang w:val="en-US"/>
        </w:rPr>
        <w:t xml:space="preserve">and other partners 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 xml:space="preserve">accountable for delivering on their commitments. </w:t>
      </w:r>
    </w:p>
    <w:p w:rsidR="000E619C" w:rsidRPr="00906CD5" w:rsidRDefault="000E619C" w:rsidP="0079464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E1D44" w:rsidRPr="00906CD5" w:rsidRDefault="00DE1D44" w:rsidP="0079464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643" w:rsidRPr="00906CD5" w:rsidRDefault="00794643" w:rsidP="00794643">
      <w:pPr>
        <w:rPr>
          <w:rFonts w:ascii="Times New Roman" w:hAnsi="Times New Roman"/>
          <w:b/>
          <w:sz w:val="24"/>
          <w:szCs w:val="24"/>
          <w:lang w:val="en-US"/>
        </w:rPr>
      </w:pPr>
      <w:r w:rsidRPr="00906CD5">
        <w:rPr>
          <w:rFonts w:ascii="Times New Roman" w:hAnsi="Times New Roman"/>
          <w:b/>
          <w:sz w:val="24"/>
          <w:szCs w:val="24"/>
          <w:lang w:val="en-US"/>
        </w:rPr>
        <w:t>Financial sustainability</w:t>
      </w:r>
    </w:p>
    <w:p w:rsidR="00794643" w:rsidRPr="00906CD5" w:rsidRDefault="00794643" w:rsidP="00794643">
      <w:pPr>
        <w:rPr>
          <w:rFonts w:ascii="Times New Roman" w:hAnsi="Times New Roman"/>
          <w:i/>
          <w:sz w:val="24"/>
          <w:szCs w:val="24"/>
          <w:lang w:val="en-US"/>
        </w:rPr>
      </w:pPr>
      <w:r w:rsidRPr="00906CD5">
        <w:rPr>
          <w:rFonts w:ascii="Times New Roman" w:hAnsi="Times New Roman"/>
          <w:i/>
          <w:sz w:val="24"/>
          <w:szCs w:val="24"/>
          <w:lang w:val="en-US"/>
        </w:rPr>
        <w:t>Financial sustainability is key to sustaining impact after external resource to the program is completed. Increased domestic financing is key.</w:t>
      </w:r>
      <w:r w:rsidR="000E619C" w:rsidRPr="00906C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06CD5">
        <w:rPr>
          <w:rFonts w:ascii="Times New Roman" w:hAnsi="Times New Roman"/>
          <w:i/>
          <w:sz w:val="24"/>
          <w:szCs w:val="24"/>
          <w:lang w:val="en-US"/>
        </w:rPr>
        <w:t xml:space="preserve">To achieve financial sustainability Saving Mothers Giving Life </w:t>
      </w:r>
      <w:r w:rsidR="000E619C" w:rsidRPr="00906CD5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906CD5"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2A60AE" w:rsidRPr="00906CD5" w:rsidRDefault="002A60AE" w:rsidP="002A60AE">
      <w:pPr>
        <w:pStyle w:val="NormalWeb"/>
        <w:numPr>
          <w:ilvl w:val="0"/>
          <w:numId w:val="3"/>
        </w:numPr>
        <w:rPr>
          <w:lang w:val="en-US"/>
        </w:rPr>
      </w:pPr>
      <w:r w:rsidRPr="00906CD5">
        <w:rPr>
          <w:lang w:val="en-US"/>
        </w:rPr>
        <w:t>Ensure e</w:t>
      </w:r>
      <w:r w:rsidR="00DB28F9" w:rsidRPr="00906CD5">
        <w:rPr>
          <w:lang w:val="en-US"/>
        </w:rPr>
        <w:t>vidence-based prioritisation and planning for efficient</w:t>
      </w:r>
      <w:r w:rsidRPr="00906CD5">
        <w:rPr>
          <w:lang w:val="en-US"/>
        </w:rPr>
        <w:t xml:space="preserve"> and equitable use of resources. </w:t>
      </w:r>
      <w:r w:rsidR="00794643" w:rsidRPr="00906CD5">
        <w:rPr>
          <w:lang w:val="en-US"/>
        </w:rPr>
        <w:t xml:space="preserve">Define cost-effective strategies </w:t>
      </w:r>
      <w:r w:rsidR="00731181" w:rsidRPr="00906CD5">
        <w:rPr>
          <w:lang w:val="en-US"/>
        </w:rPr>
        <w:t>f</w:t>
      </w:r>
      <w:r w:rsidR="00794643" w:rsidRPr="00906CD5">
        <w:rPr>
          <w:lang w:val="en-US"/>
        </w:rPr>
        <w:t>o</w:t>
      </w:r>
      <w:r w:rsidR="00731181" w:rsidRPr="00906CD5">
        <w:rPr>
          <w:lang w:val="en-US"/>
        </w:rPr>
        <w:t>r</w:t>
      </w:r>
      <w:r w:rsidR="00794643" w:rsidRPr="00906CD5">
        <w:rPr>
          <w:lang w:val="en-US"/>
        </w:rPr>
        <w:t xml:space="preserve"> Sav</w:t>
      </w:r>
      <w:r w:rsidR="00731181" w:rsidRPr="00906CD5">
        <w:rPr>
          <w:lang w:val="en-US"/>
        </w:rPr>
        <w:t>ing</w:t>
      </w:r>
      <w:r w:rsidR="00794643" w:rsidRPr="00906CD5">
        <w:rPr>
          <w:lang w:val="en-US"/>
        </w:rPr>
        <w:t xml:space="preserve"> Mothers</w:t>
      </w:r>
      <w:r w:rsidR="00731181" w:rsidRPr="00906CD5">
        <w:rPr>
          <w:lang w:val="en-US"/>
        </w:rPr>
        <w:t xml:space="preserve"> within a </w:t>
      </w:r>
      <w:r w:rsidRPr="00906CD5">
        <w:rPr>
          <w:lang w:val="en-US"/>
        </w:rPr>
        <w:t>B</w:t>
      </w:r>
      <w:r w:rsidR="00731181" w:rsidRPr="00906CD5">
        <w:rPr>
          <w:lang w:val="en-US"/>
        </w:rPr>
        <w:t xml:space="preserve">usiness </w:t>
      </w:r>
      <w:r w:rsidRPr="00906CD5">
        <w:rPr>
          <w:lang w:val="en-US"/>
        </w:rPr>
        <w:t>P</w:t>
      </w:r>
      <w:r w:rsidR="00731181" w:rsidRPr="00906CD5">
        <w:rPr>
          <w:lang w:val="en-US"/>
        </w:rPr>
        <w:t>lan</w:t>
      </w:r>
      <w:r w:rsidR="00794643" w:rsidRPr="00906CD5">
        <w:rPr>
          <w:lang w:val="en-US"/>
        </w:rPr>
        <w:t>, establish information on “Value for Money” and build investment cases with local and national governments</w:t>
      </w:r>
      <w:r w:rsidR="00044FE1" w:rsidRPr="00906CD5">
        <w:rPr>
          <w:lang w:val="en-US"/>
        </w:rPr>
        <w:t xml:space="preserve"> (both with ministries of health and finance)</w:t>
      </w:r>
      <w:r w:rsidR="00794643" w:rsidRPr="00906CD5">
        <w:rPr>
          <w:lang w:val="en-US"/>
        </w:rPr>
        <w:t>.</w:t>
      </w:r>
    </w:p>
    <w:p w:rsidR="00906CD5" w:rsidRPr="00906CD5" w:rsidRDefault="00DB28F9" w:rsidP="00794643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eastAsia="Times New Roman" w:hAnsi="Times New Roman"/>
          <w:sz w:val="24"/>
          <w:szCs w:val="24"/>
          <w:lang w:val="en-US" w:eastAsia="nb-NO"/>
        </w:rPr>
        <w:lastRenderedPageBreak/>
        <w:t xml:space="preserve">Address financial barriers to access, </w:t>
      </w:r>
      <w:r w:rsidR="002A60AE" w:rsidRPr="00906CD5">
        <w:rPr>
          <w:rFonts w:ascii="Times New Roman" w:hAnsi="Times New Roman"/>
          <w:sz w:val="24"/>
          <w:szCs w:val="24"/>
          <w:lang w:val="en-US"/>
        </w:rPr>
        <w:t xml:space="preserve">and work with </w:t>
      </w:r>
      <w:r w:rsidR="00841C44" w:rsidRPr="00906CD5">
        <w:rPr>
          <w:rFonts w:ascii="Times New Roman" w:hAnsi="Times New Roman"/>
          <w:sz w:val="24"/>
          <w:szCs w:val="24"/>
          <w:lang w:val="en-US"/>
        </w:rPr>
        <w:t>governments</w:t>
      </w:r>
      <w:r w:rsidR="002A60AE" w:rsidRPr="00906CD5">
        <w:rPr>
          <w:rFonts w:ascii="Times New Roman" w:hAnsi="Times New Roman"/>
          <w:sz w:val="24"/>
          <w:szCs w:val="24"/>
          <w:lang w:val="en-US"/>
        </w:rPr>
        <w:t xml:space="preserve"> to create</w:t>
      </w:r>
      <w:r w:rsidRPr="00906CD5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equitably financed health systems that remove </w:t>
      </w:r>
      <w:r w:rsidR="00841C44" w:rsidRPr="00906CD5">
        <w:rPr>
          <w:rFonts w:ascii="Times New Roman" w:hAnsi="Times New Roman"/>
          <w:sz w:val="24"/>
          <w:szCs w:val="24"/>
          <w:lang w:val="en-US"/>
        </w:rPr>
        <w:t xml:space="preserve">catastrophic </w:t>
      </w:r>
      <w:r w:rsidRPr="00906CD5">
        <w:rPr>
          <w:rFonts w:ascii="Times New Roman" w:eastAsia="Times New Roman" w:hAnsi="Times New Roman"/>
          <w:sz w:val="24"/>
          <w:szCs w:val="24"/>
          <w:lang w:val="en-US" w:eastAsia="nb-NO"/>
        </w:rPr>
        <w:t>out-of-pocket payments</w:t>
      </w:r>
      <w:r w:rsidR="00906CD5" w:rsidRPr="00906CD5">
        <w:rPr>
          <w:rFonts w:ascii="Times New Roman" w:eastAsia="Times New Roman" w:hAnsi="Times New Roman"/>
          <w:sz w:val="24"/>
          <w:szCs w:val="24"/>
          <w:lang w:val="en-US" w:eastAsia="nb-NO"/>
        </w:rPr>
        <w:t>.</w:t>
      </w:r>
      <w:r w:rsidRPr="00906CD5">
        <w:rPr>
          <w:rFonts w:ascii="Times New Roman" w:eastAsia="Times New Roman" w:hAnsi="Times New Roman"/>
          <w:sz w:val="24"/>
          <w:szCs w:val="24"/>
          <w:lang w:val="en-US" w:eastAsia="nb-NO"/>
        </w:rPr>
        <w:t xml:space="preserve"> </w:t>
      </w:r>
    </w:p>
    <w:p w:rsidR="00794643" w:rsidRPr="00906CD5" w:rsidRDefault="00794643" w:rsidP="00794643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 xml:space="preserve">Work with governments and communities to </w:t>
      </w:r>
      <w:r w:rsidR="00841C44" w:rsidRPr="00906CD5">
        <w:rPr>
          <w:rFonts w:ascii="Times New Roman" w:hAnsi="Times New Roman"/>
          <w:sz w:val="24"/>
          <w:szCs w:val="24"/>
          <w:lang w:val="en-US"/>
        </w:rPr>
        <w:t xml:space="preserve">take use of innovative mechanisms to </w:t>
      </w:r>
      <w:r w:rsidRPr="00906CD5">
        <w:rPr>
          <w:rFonts w:ascii="Times New Roman" w:hAnsi="Times New Roman"/>
          <w:sz w:val="24"/>
          <w:szCs w:val="24"/>
          <w:lang w:val="en-US"/>
        </w:rPr>
        <w:t>diversify</w:t>
      </w:r>
      <w:r w:rsidR="00B3249A" w:rsidRPr="00906CD5">
        <w:rPr>
          <w:rFonts w:ascii="Times New Roman" w:hAnsi="Times New Roman"/>
          <w:sz w:val="24"/>
          <w:szCs w:val="24"/>
          <w:lang w:val="en-US"/>
        </w:rPr>
        <w:t xml:space="preserve"> and increase</w:t>
      </w:r>
      <w:r w:rsidR="00937461" w:rsidRPr="00906CD5">
        <w:rPr>
          <w:rFonts w:ascii="Times New Roman" w:hAnsi="Times New Roman"/>
          <w:sz w:val="24"/>
          <w:szCs w:val="24"/>
          <w:lang w:val="en-US"/>
        </w:rPr>
        <w:t xml:space="preserve"> multi-sectoral </w:t>
      </w:r>
      <w:r w:rsidRPr="00906CD5">
        <w:rPr>
          <w:rFonts w:ascii="Times New Roman" w:hAnsi="Times New Roman"/>
          <w:sz w:val="24"/>
          <w:szCs w:val="24"/>
          <w:lang w:val="en-US"/>
        </w:rPr>
        <w:t>financing mechanisms for maternal and</w:t>
      </w:r>
      <w:r w:rsidR="00BF29FA" w:rsidRPr="00906CD5">
        <w:rPr>
          <w:rFonts w:ascii="Times New Roman" w:hAnsi="Times New Roman"/>
          <w:sz w:val="24"/>
          <w:szCs w:val="24"/>
          <w:lang w:val="en-US"/>
        </w:rPr>
        <w:t xml:space="preserve"> child health, including result</w:t>
      </w:r>
      <w:r w:rsidRPr="00906CD5">
        <w:rPr>
          <w:rFonts w:ascii="Times New Roman" w:hAnsi="Times New Roman"/>
          <w:sz w:val="24"/>
          <w:szCs w:val="24"/>
          <w:lang w:val="en-US"/>
        </w:rPr>
        <w:t>-based financing</w:t>
      </w:r>
      <w:r w:rsidR="00841C44" w:rsidRPr="00906CD5">
        <w:rPr>
          <w:rFonts w:ascii="Times New Roman" w:hAnsi="Times New Roman"/>
          <w:sz w:val="24"/>
          <w:szCs w:val="24"/>
          <w:lang w:val="en-US"/>
        </w:rPr>
        <w:t xml:space="preserve">. Increasingly engage private sector to leverage local and private funds and sustainable use of appropriate technology. </w:t>
      </w:r>
    </w:p>
    <w:p w:rsidR="000E619C" w:rsidRPr="00906CD5" w:rsidRDefault="00794643" w:rsidP="000E61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>Build costing capacity at local level</w:t>
      </w:r>
      <w:r w:rsidR="00B3249A" w:rsidRPr="00906CD5">
        <w:rPr>
          <w:rFonts w:ascii="Times New Roman" w:hAnsi="Times New Roman"/>
          <w:sz w:val="24"/>
          <w:szCs w:val="24"/>
          <w:lang w:val="en-US"/>
        </w:rPr>
        <w:t xml:space="preserve"> when developing investment cases and business plans for Saving Mothers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>.</w:t>
      </w:r>
      <w:r w:rsidRPr="00906CD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E619C" w:rsidRPr="00906CD5" w:rsidRDefault="000E619C" w:rsidP="000E619C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>Support efforts to track external and government health expenditures</w:t>
      </w:r>
      <w:r w:rsidR="00584E60" w:rsidRPr="00906CD5">
        <w:rPr>
          <w:rFonts w:ascii="Times New Roman" w:hAnsi="Times New Roman"/>
          <w:sz w:val="24"/>
          <w:szCs w:val="24"/>
          <w:lang w:val="en-US"/>
        </w:rPr>
        <w:t xml:space="preserve">, such as </w:t>
      </w:r>
      <w:r w:rsidRPr="00906CD5">
        <w:rPr>
          <w:rFonts w:ascii="Times New Roman" w:hAnsi="Times New Roman"/>
          <w:sz w:val="24"/>
          <w:szCs w:val="24"/>
          <w:lang w:val="en-US"/>
        </w:rPr>
        <w:t>the recommendations from the Commission on Information and Accountability</w:t>
      </w:r>
      <w:r w:rsidR="00584E60" w:rsidRPr="00906CD5">
        <w:rPr>
          <w:rFonts w:ascii="Times New Roman" w:hAnsi="Times New Roman"/>
          <w:sz w:val="24"/>
          <w:szCs w:val="24"/>
          <w:lang w:val="en-US"/>
        </w:rPr>
        <w:t>.</w:t>
      </w:r>
    </w:p>
    <w:p w:rsidR="00DE1D44" w:rsidRPr="00906CD5" w:rsidRDefault="00DE1D44" w:rsidP="0079464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E1D44" w:rsidRPr="00906CD5" w:rsidRDefault="00DE1D44" w:rsidP="0079464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94643" w:rsidRPr="00906CD5" w:rsidRDefault="00794643" w:rsidP="00794643">
      <w:pPr>
        <w:rPr>
          <w:rFonts w:ascii="Times New Roman" w:hAnsi="Times New Roman"/>
          <w:b/>
          <w:sz w:val="24"/>
          <w:szCs w:val="24"/>
          <w:lang w:val="en-US"/>
        </w:rPr>
      </w:pPr>
      <w:r w:rsidRPr="00906CD5">
        <w:rPr>
          <w:rFonts w:ascii="Times New Roman" w:hAnsi="Times New Roman"/>
          <w:b/>
          <w:sz w:val="24"/>
          <w:szCs w:val="24"/>
          <w:lang w:val="en-US"/>
        </w:rPr>
        <w:t>Institutional capacity</w:t>
      </w:r>
    </w:p>
    <w:p w:rsidR="00794643" w:rsidRPr="00906CD5" w:rsidRDefault="00794643" w:rsidP="00794643">
      <w:pPr>
        <w:rPr>
          <w:rFonts w:ascii="Times New Roman" w:hAnsi="Times New Roman"/>
          <w:i/>
          <w:sz w:val="24"/>
          <w:szCs w:val="24"/>
          <w:lang w:val="en-US"/>
        </w:rPr>
      </w:pPr>
      <w:r w:rsidRPr="00906CD5">
        <w:rPr>
          <w:rFonts w:ascii="Times New Roman" w:hAnsi="Times New Roman"/>
          <w:i/>
          <w:sz w:val="24"/>
          <w:szCs w:val="24"/>
          <w:lang w:val="en-US"/>
        </w:rPr>
        <w:t xml:space="preserve">Institutional capacity is about having an effective workforce, organizations and systems at all levels able to perform activities and carry out responsibilities that achieve priority health outcomes. </w:t>
      </w:r>
      <w:r w:rsidR="00951176" w:rsidRPr="00906CD5">
        <w:rPr>
          <w:rFonts w:ascii="Times New Roman" w:hAnsi="Times New Roman"/>
          <w:i/>
          <w:sz w:val="24"/>
          <w:szCs w:val="24"/>
          <w:lang w:val="en-US"/>
        </w:rPr>
        <w:t>This includes having the capacity capacity</w:t>
      </w:r>
      <w:r w:rsidR="00DB28F9" w:rsidRPr="00906CD5">
        <w:rPr>
          <w:rFonts w:ascii="Times New Roman" w:hAnsi="Times New Roman"/>
          <w:i/>
          <w:sz w:val="24"/>
          <w:szCs w:val="24"/>
          <w:lang w:val="en-US"/>
        </w:rPr>
        <w:t xml:space="preserve">/competencies to make the </w:t>
      </w:r>
      <w:r w:rsidR="00951176" w:rsidRPr="00906CD5">
        <w:rPr>
          <w:rFonts w:ascii="Times New Roman" w:hAnsi="Times New Roman"/>
          <w:i/>
          <w:sz w:val="24"/>
          <w:szCs w:val="24"/>
          <w:lang w:val="en-US"/>
        </w:rPr>
        <w:t>needed</w:t>
      </w:r>
      <w:r w:rsidR="00DB28F9" w:rsidRPr="00906CD5">
        <w:rPr>
          <w:rFonts w:ascii="Times New Roman" w:hAnsi="Times New Roman"/>
          <w:i/>
          <w:sz w:val="24"/>
          <w:szCs w:val="24"/>
          <w:lang w:val="en-US"/>
        </w:rPr>
        <w:t xml:space="preserve"> partnerships function</w:t>
      </w:r>
      <w:r w:rsidR="00906CD5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906CD5">
        <w:rPr>
          <w:rFonts w:ascii="Times New Roman" w:hAnsi="Times New Roman"/>
          <w:i/>
          <w:sz w:val="24"/>
          <w:szCs w:val="24"/>
          <w:lang w:val="en-US"/>
        </w:rPr>
        <w:t xml:space="preserve">A clear approach to investing in people and institutions are key. </w:t>
      </w:r>
      <w:r w:rsidR="00DB28F9" w:rsidRPr="00906CD5">
        <w:rPr>
          <w:rFonts w:ascii="Times New Roman" w:hAnsi="Times New Roman"/>
          <w:i/>
          <w:sz w:val="24"/>
          <w:szCs w:val="24"/>
          <w:lang w:val="en-US"/>
        </w:rPr>
        <w:t xml:space="preserve">Saving Mothers should contribute to sustainability through: </w:t>
      </w:r>
    </w:p>
    <w:p w:rsidR="00794643" w:rsidRPr="00906CD5" w:rsidRDefault="00794643" w:rsidP="00794643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 xml:space="preserve">Ensuring that 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the target </w:t>
      </w:r>
      <w:r w:rsidRPr="00906CD5">
        <w:rPr>
          <w:rFonts w:ascii="Times New Roman" w:hAnsi="Times New Roman"/>
          <w:sz w:val="24"/>
          <w:szCs w:val="24"/>
          <w:lang w:val="en-US"/>
        </w:rPr>
        <w:t>country constitute the primary vehicles through which Saving Mothers Giving Life is delivered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>.</w:t>
      </w:r>
    </w:p>
    <w:p w:rsidR="00794643" w:rsidRPr="00906CD5" w:rsidRDefault="00794643" w:rsidP="00785451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 xml:space="preserve">Ensuring that country institutions </w:t>
      </w:r>
      <w:r w:rsidR="00937461" w:rsidRPr="00906CD5">
        <w:rPr>
          <w:rFonts w:ascii="Times New Roman" w:hAnsi="Times New Roman"/>
          <w:sz w:val="24"/>
          <w:szCs w:val="24"/>
          <w:lang w:val="en-US"/>
        </w:rPr>
        <w:t xml:space="preserve">lead and implement programs, and </w:t>
      </w:r>
      <w:r w:rsidRPr="00906CD5">
        <w:rPr>
          <w:rFonts w:ascii="Times New Roman" w:hAnsi="Times New Roman"/>
          <w:sz w:val="24"/>
          <w:szCs w:val="24"/>
          <w:lang w:val="en-US"/>
        </w:rPr>
        <w:t>manage funds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>.</w:t>
      </w:r>
    </w:p>
    <w:p w:rsidR="00794643" w:rsidRPr="00906CD5" w:rsidRDefault="00794643" w:rsidP="00785451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 xml:space="preserve">Supporting initiatives to scale up the health workforce, particularly the 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education/training </w:t>
      </w:r>
      <w:r w:rsidR="00733D26" w:rsidRPr="00906CD5">
        <w:rPr>
          <w:rFonts w:ascii="Times New Roman" w:hAnsi="Times New Roman"/>
          <w:sz w:val="24"/>
          <w:szCs w:val="24"/>
          <w:lang w:val="en-US"/>
        </w:rPr>
        <w:t xml:space="preserve">and employment </w:t>
      </w:r>
      <w:r w:rsidRPr="00906CD5">
        <w:rPr>
          <w:rFonts w:ascii="Times New Roman" w:hAnsi="Times New Roman"/>
          <w:sz w:val="24"/>
          <w:szCs w:val="24"/>
          <w:lang w:val="en-US"/>
        </w:rPr>
        <w:t>of midwi</w:t>
      </w:r>
      <w:r w:rsidR="00733D26" w:rsidRPr="00906CD5">
        <w:rPr>
          <w:rFonts w:ascii="Times New Roman" w:hAnsi="Times New Roman"/>
          <w:sz w:val="24"/>
          <w:szCs w:val="24"/>
          <w:lang w:val="en-US"/>
        </w:rPr>
        <w:t>v</w:t>
      </w:r>
      <w:r w:rsidRPr="00906CD5">
        <w:rPr>
          <w:rFonts w:ascii="Times New Roman" w:hAnsi="Times New Roman"/>
          <w:sz w:val="24"/>
          <w:szCs w:val="24"/>
          <w:lang w:val="en-US"/>
        </w:rPr>
        <w:t>es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 and peo</w:t>
      </w:r>
      <w:r w:rsidR="00906CD5">
        <w:rPr>
          <w:rFonts w:ascii="Times New Roman" w:hAnsi="Times New Roman"/>
          <w:sz w:val="24"/>
          <w:szCs w:val="24"/>
          <w:lang w:val="en-US"/>
        </w:rPr>
        <w:t>ple with complementary maternal health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 skills. Sustainability of a trained workforce is also about employment packages, promotion, salaries and supervision.</w:t>
      </w:r>
    </w:p>
    <w:p w:rsidR="00942BE9" w:rsidRPr="00906CD5" w:rsidRDefault="00794643" w:rsidP="00785451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>Invest in education and pre-service training programs</w:t>
      </w:r>
      <w:r w:rsidR="00B64773" w:rsidRPr="00906CD5">
        <w:rPr>
          <w:rFonts w:ascii="Times New Roman" w:hAnsi="Times New Roman"/>
          <w:sz w:val="24"/>
          <w:szCs w:val="24"/>
          <w:lang w:val="en-US"/>
        </w:rPr>
        <w:t xml:space="preserve"> and supervision mechanisms</w:t>
      </w:r>
      <w:r w:rsidR="00C5187A" w:rsidRPr="00906CD5">
        <w:rPr>
          <w:rFonts w:ascii="Times New Roman" w:hAnsi="Times New Roman"/>
          <w:sz w:val="24"/>
          <w:szCs w:val="24"/>
          <w:lang w:val="en-US"/>
        </w:rPr>
        <w:t xml:space="preserve"> for in-service training</w:t>
      </w:r>
      <w:r w:rsidR="001A17B1" w:rsidRPr="00906CD5">
        <w:rPr>
          <w:rFonts w:ascii="Times New Roman" w:hAnsi="Times New Roman"/>
          <w:sz w:val="24"/>
          <w:szCs w:val="24"/>
          <w:lang w:val="en-US"/>
        </w:rPr>
        <w:t>.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 Train institutions, not individuals.</w:t>
      </w:r>
    </w:p>
    <w:p w:rsidR="00B64773" w:rsidRPr="00906CD5" w:rsidRDefault="00B64773" w:rsidP="005F70CE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/>
          <w:sz w:val="24"/>
          <w:szCs w:val="24"/>
          <w:lang w:val="en-US"/>
        </w:rPr>
      </w:pPr>
      <w:r w:rsidRPr="00906CD5">
        <w:rPr>
          <w:rFonts w:ascii="Times New Roman" w:hAnsi="Times New Roman"/>
          <w:sz w:val="24"/>
          <w:szCs w:val="24"/>
          <w:lang w:val="en-US"/>
        </w:rPr>
        <w:t xml:space="preserve">Advocate for regulatory changes to facilitate task-shifting of provision of certain 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essential </w:t>
      </w:r>
      <w:r w:rsidRPr="00906CD5">
        <w:rPr>
          <w:rFonts w:ascii="Times New Roman" w:hAnsi="Times New Roman"/>
          <w:sz w:val="24"/>
          <w:szCs w:val="24"/>
          <w:lang w:val="en-US"/>
        </w:rPr>
        <w:t xml:space="preserve">health services to </w:t>
      </w:r>
      <w:r w:rsidR="00DE1D44" w:rsidRPr="00906CD5">
        <w:rPr>
          <w:rFonts w:ascii="Times New Roman" w:hAnsi="Times New Roman"/>
          <w:sz w:val="24"/>
          <w:szCs w:val="24"/>
          <w:lang w:val="en-US"/>
        </w:rPr>
        <w:t>other</w:t>
      </w:r>
      <w:r w:rsidR="00C5187A" w:rsidRPr="00906CD5">
        <w:rPr>
          <w:rFonts w:ascii="Times New Roman" w:hAnsi="Times New Roman"/>
          <w:sz w:val="24"/>
          <w:szCs w:val="24"/>
          <w:lang w:val="en-US"/>
        </w:rPr>
        <w:t xml:space="preserve"> types of </w:t>
      </w:r>
      <w:r w:rsidRPr="00906CD5">
        <w:rPr>
          <w:rFonts w:ascii="Times New Roman" w:hAnsi="Times New Roman"/>
          <w:sz w:val="24"/>
          <w:szCs w:val="24"/>
          <w:lang w:val="en-US"/>
        </w:rPr>
        <w:t>health personnel</w:t>
      </w:r>
      <w:r w:rsidR="00C118C5" w:rsidRPr="00906CD5">
        <w:rPr>
          <w:rFonts w:ascii="Times New Roman" w:hAnsi="Times New Roman"/>
          <w:sz w:val="24"/>
          <w:szCs w:val="24"/>
          <w:lang w:val="en-US"/>
        </w:rPr>
        <w:t xml:space="preserve"> with less formal competencies.</w:t>
      </w:r>
    </w:p>
    <w:sectPr w:rsidR="00B64773" w:rsidRPr="00906CD5" w:rsidSect="00CC4F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EC" w:rsidRDefault="00B325EC" w:rsidP="0003435E">
      <w:pPr>
        <w:spacing w:after="0" w:line="240" w:lineRule="auto"/>
      </w:pPr>
      <w:r>
        <w:separator/>
      </w:r>
    </w:p>
  </w:endnote>
  <w:endnote w:type="continuationSeparator" w:id="0">
    <w:p w:rsidR="00B325EC" w:rsidRDefault="00B325EC" w:rsidP="0003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EC" w:rsidRDefault="00B325EC" w:rsidP="0003435E">
      <w:pPr>
        <w:spacing w:after="0" w:line="240" w:lineRule="auto"/>
      </w:pPr>
      <w:r>
        <w:separator/>
      </w:r>
    </w:p>
  </w:footnote>
  <w:footnote w:type="continuationSeparator" w:id="0">
    <w:p w:rsidR="00B325EC" w:rsidRDefault="00B325EC" w:rsidP="0003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0D" w:rsidRDefault="0003435E" w:rsidP="0003435E">
    <w:pPr>
      <w:pStyle w:val="Header"/>
      <w:tabs>
        <w:tab w:val="clear" w:pos="4536"/>
      </w:tabs>
      <w:jc w:val="right"/>
      <w:rPr>
        <w:rFonts w:ascii="Times New Roman" w:hAnsi="Times New Roman"/>
        <w:b/>
        <w:lang w:val="en-GB"/>
      </w:rPr>
    </w:pPr>
    <w:r w:rsidRPr="0050736D">
      <w:rPr>
        <w:rFonts w:ascii="Times New Roman" w:hAnsi="Times New Roman"/>
        <w:b/>
        <w:lang w:val="en-GB"/>
      </w:rPr>
      <w:t>A World in Transition. Charting a New Path in Global Health. Oslo, Norway, 1 June 2012</w:t>
    </w:r>
    <w:r>
      <w:rPr>
        <w:rFonts w:ascii="Times New Roman" w:hAnsi="Times New Roman"/>
        <w:b/>
        <w:lang w:val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38B4"/>
    <w:multiLevelType w:val="hybridMultilevel"/>
    <w:tmpl w:val="13FAB87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6622B"/>
    <w:multiLevelType w:val="hybridMultilevel"/>
    <w:tmpl w:val="D3EC81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4B92"/>
    <w:multiLevelType w:val="hybridMultilevel"/>
    <w:tmpl w:val="106AF75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15C39"/>
    <w:multiLevelType w:val="hybridMultilevel"/>
    <w:tmpl w:val="13FAB87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5EE4"/>
    <w:multiLevelType w:val="hybridMultilevel"/>
    <w:tmpl w:val="290C216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DA"/>
    <w:rsid w:val="00001588"/>
    <w:rsid w:val="00026099"/>
    <w:rsid w:val="0002796D"/>
    <w:rsid w:val="0003435E"/>
    <w:rsid w:val="00044FE1"/>
    <w:rsid w:val="00052293"/>
    <w:rsid w:val="00071E70"/>
    <w:rsid w:val="000A0CDC"/>
    <w:rsid w:val="000D2B00"/>
    <w:rsid w:val="000E619C"/>
    <w:rsid w:val="001201DE"/>
    <w:rsid w:val="001A17B1"/>
    <w:rsid w:val="001A79EC"/>
    <w:rsid w:val="001C0A20"/>
    <w:rsid w:val="0020489D"/>
    <w:rsid w:val="00222837"/>
    <w:rsid w:val="002730A8"/>
    <w:rsid w:val="002A60AE"/>
    <w:rsid w:val="002C2E0D"/>
    <w:rsid w:val="002E07D5"/>
    <w:rsid w:val="003124A8"/>
    <w:rsid w:val="003361CA"/>
    <w:rsid w:val="00372FE8"/>
    <w:rsid w:val="00375BA2"/>
    <w:rsid w:val="003C6FC5"/>
    <w:rsid w:val="003F6100"/>
    <w:rsid w:val="00435958"/>
    <w:rsid w:val="004A0DB7"/>
    <w:rsid w:val="004D3687"/>
    <w:rsid w:val="004E773D"/>
    <w:rsid w:val="0050736D"/>
    <w:rsid w:val="00553C1A"/>
    <w:rsid w:val="00563D60"/>
    <w:rsid w:val="00572FE3"/>
    <w:rsid w:val="00580C4F"/>
    <w:rsid w:val="00584392"/>
    <w:rsid w:val="00584E60"/>
    <w:rsid w:val="005B26D0"/>
    <w:rsid w:val="005C22E6"/>
    <w:rsid w:val="005F70CE"/>
    <w:rsid w:val="006179BF"/>
    <w:rsid w:val="00671037"/>
    <w:rsid w:val="0067271E"/>
    <w:rsid w:val="00690C53"/>
    <w:rsid w:val="00707280"/>
    <w:rsid w:val="00723C41"/>
    <w:rsid w:val="00731181"/>
    <w:rsid w:val="00733D26"/>
    <w:rsid w:val="007368F5"/>
    <w:rsid w:val="00741BE1"/>
    <w:rsid w:val="007629CF"/>
    <w:rsid w:val="00764732"/>
    <w:rsid w:val="00767E65"/>
    <w:rsid w:val="007705AC"/>
    <w:rsid w:val="00775F4A"/>
    <w:rsid w:val="00785451"/>
    <w:rsid w:val="00794643"/>
    <w:rsid w:val="007D2C32"/>
    <w:rsid w:val="007E4184"/>
    <w:rsid w:val="008360E5"/>
    <w:rsid w:val="00841C44"/>
    <w:rsid w:val="00842146"/>
    <w:rsid w:val="0086698D"/>
    <w:rsid w:val="008965C3"/>
    <w:rsid w:val="008E67CC"/>
    <w:rsid w:val="008F5DCB"/>
    <w:rsid w:val="00906CD5"/>
    <w:rsid w:val="0091087E"/>
    <w:rsid w:val="00912ACA"/>
    <w:rsid w:val="0093167E"/>
    <w:rsid w:val="00937461"/>
    <w:rsid w:val="00942BE9"/>
    <w:rsid w:val="00951176"/>
    <w:rsid w:val="0095117F"/>
    <w:rsid w:val="00956B3D"/>
    <w:rsid w:val="00980CCC"/>
    <w:rsid w:val="00A0667D"/>
    <w:rsid w:val="00A33915"/>
    <w:rsid w:val="00AB19DA"/>
    <w:rsid w:val="00AB1CCB"/>
    <w:rsid w:val="00AB490D"/>
    <w:rsid w:val="00B1362F"/>
    <w:rsid w:val="00B2764A"/>
    <w:rsid w:val="00B3249A"/>
    <w:rsid w:val="00B325EC"/>
    <w:rsid w:val="00B6080A"/>
    <w:rsid w:val="00B64773"/>
    <w:rsid w:val="00B73D8B"/>
    <w:rsid w:val="00B902F1"/>
    <w:rsid w:val="00BB3BC9"/>
    <w:rsid w:val="00BB466D"/>
    <w:rsid w:val="00BF29FA"/>
    <w:rsid w:val="00C118C5"/>
    <w:rsid w:val="00C5187A"/>
    <w:rsid w:val="00C6281C"/>
    <w:rsid w:val="00C73906"/>
    <w:rsid w:val="00CC4FEC"/>
    <w:rsid w:val="00CC654A"/>
    <w:rsid w:val="00D1715E"/>
    <w:rsid w:val="00D2383E"/>
    <w:rsid w:val="00D2653A"/>
    <w:rsid w:val="00DB21F7"/>
    <w:rsid w:val="00DB28F9"/>
    <w:rsid w:val="00DB66EA"/>
    <w:rsid w:val="00DE1D44"/>
    <w:rsid w:val="00DE2FC3"/>
    <w:rsid w:val="00E035BA"/>
    <w:rsid w:val="00E60148"/>
    <w:rsid w:val="00EF4494"/>
    <w:rsid w:val="00F109A1"/>
    <w:rsid w:val="00F36F4F"/>
    <w:rsid w:val="00F7790F"/>
    <w:rsid w:val="00FC5403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06"/>
    <w:pPr>
      <w:spacing w:after="200" w:line="276" w:lineRule="auto"/>
    </w:pPr>
    <w:rPr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9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034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35E"/>
  </w:style>
  <w:style w:type="paragraph" w:styleId="Footer">
    <w:name w:val="footer"/>
    <w:basedOn w:val="Normal"/>
    <w:link w:val="FooterChar"/>
    <w:uiPriority w:val="99"/>
    <w:semiHidden/>
    <w:unhideWhenUsed/>
    <w:rsid w:val="000343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35E"/>
  </w:style>
  <w:style w:type="paragraph" w:styleId="BalloonText">
    <w:name w:val="Balloon Text"/>
    <w:basedOn w:val="Normal"/>
    <w:link w:val="BalloonTextChar"/>
    <w:uiPriority w:val="99"/>
    <w:semiHidden/>
    <w:unhideWhenUsed/>
    <w:rsid w:val="000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1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37"/>
    <w:rPr>
      <w:b/>
      <w:bCs/>
    </w:rPr>
  </w:style>
  <w:style w:type="paragraph" w:styleId="Revision">
    <w:name w:val="Revision"/>
    <w:hidden/>
    <w:uiPriority w:val="99"/>
    <w:semiHidden/>
    <w:rsid w:val="007629CF"/>
    <w:rPr>
      <w:sz w:val="22"/>
      <w:szCs w:val="22"/>
      <w:lang w:val="nb-NO"/>
    </w:rPr>
  </w:style>
  <w:style w:type="paragraph" w:styleId="NormalWeb">
    <w:name w:val="Normal (Web)"/>
    <w:basedOn w:val="Normal"/>
    <w:uiPriority w:val="99"/>
    <w:unhideWhenUsed/>
    <w:rsid w:val="003C6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Utenriksdepartementet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Dam</dc:creator>
  <cp:lastModifiedBy>Bjørg Sandkjær</cp:lastModifiedBy>
  <cp:revision>2</cp:revision>
  <cp:lastPrinted>2012-06-04T16:36:00Z</cp:lastPrinted>
  <dcterms:created xsi:type="dcterms:W3CDTF">2012-06-15T12:59:00Z</dcterms:created>
  <dcterms:modified xsi:type="dcterms:W3CDTF">2012-06-15T12:59:00Z</dcterms:modified>
</cp:coreProperties>
</file>